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19392" w14:textId="01563704" w:rsidR="00B36EFE" w:rsidRPr="001C6562" w:rsidRDefault="00B36EFE" w:rsidP="00B36EFE">
      <w:pPr>
        <w:pStyle w:val="Title"/>
        <w:spacing w:before="240"/>
        <w:jc w:val="center"/>
        <w:rPr>
          <w:rFonts w:ascii="TH SarabunPSK" w:hAnsi="TH SarabunPSK" w:cs="TH SarabunPSK"/>
          <w:b/>
          <w:bCs/>
          <w:sz w:val="36"/>
          <w:szCs w:val="40"/>
        </w:rPr>
      </w:pPr>
      <w:r w:rsidRPr="001C6562">
        <w:rPr>
          <w:rFonts w:ascii="TH SarabunPSK" w:hAnsi="TH SarabunPSK" w:cs="TH SarabunPSK"/>
          <w:b/>
          <w:bCs/>
          <w:sz w:val="36"/>
          <w:szCs w:val="40"/>
          <w:cs/>
        </w:rPr>
        <w:t>ชื่อ</w:t>
      </w:r>
      <w:r>
        <w:rPr>
          <w:rFonts w:ascii="TH SarabunPSK" w:hAnsi="TH SarabunPSK" w:cs="TH SarabunPSK" w:hint="cs"/>
          <w:b/>
          <w:bCs/>
          <w:sz w:val="36"/>
          <w:szCs w:val="40"/>
          <w:cs/>
        </w:rPr>
        <w:t>บทคัดย่อขนาดยาว</w:t>
      </w:r>
      <w:r w:rsidRPr="001C6562">
        <w:rPr>
          <w:rFonts w:ascii="TH SarabunPSK" w:hAnsi="TH SarabunPSK" w:cs="TH SarabunPSK"/>
          <w:b/>
          <w:bCs/>
          <w:sz w:val="36"/>
          <w:szCs w:val="40"/>
          <w:cs/>
        </w:rPr>
        <w:t>ภาษาไทย</w:t>
      </w:r>
      <w:r>
        <w:rPr>
          <w:rFonts w:ascii="TH SarabunPSK" w:hAnsi="TH SarabunPSK" w:cs="TH SarabunPSK" w:hint="cs"/>
          <w:b/>
          <w:bCs/>
          <w:sz w:val="36"/>
          <w:szCs w:val="40"/>
          <w:cs/>
        </w:rPr>
        <w:t xml:space="preserve"> (</w:t>
      </w:r>
      <w:r>
        <w:rPr>
          <w:rFonts w:ascii="TH SarabunPSK" w:hAnsi="TH SarabunPSK" w:cs="TH SarabunPSK"/>
          <w:b/>
          <w:bCs/>
          <w:sz w:val="36"/>
          <w:szCs w:val="40"/>
        </w:rPr>
        <w:t>Extended Abstract Title)</w:t>
      </w:r>
    </w:p>
    <w:p w14:paraId="214B7C69" w14:textId="196850B0" w:rsidR="00B85ECD" w:rsidRPr="00B36EFE" w:rsidRDefault="00B36EFE" w:rsidP="00B36EFE">
      <w:pPr>
        <w:jc w:val="center"/>
        <w:rPr>
          <w:rFonts w:cs="Angsana New" w:hint="cs"/>
          <w:cs/>
          <w:lang w:bidi="th-TH"/>
        </w:rPr>
      </w:pPr>
      <w:r w:rsidRPr="001C6562">
        <w:rPr>
          <w:rFonts w:ascii="TH SarabunPSK" w:hAnsi="TH SarabunPSK" w:cs="TH SarabunPSK"/>
          <w:szCs w:val="32"/>
          <w:cs/>
          <w:lang w:bidi="th-TH"/>
        </w:rPr>
        <w:t>ชื่อ</w:t>
      </w:r>
      <w:r w:rsidRPr="00B36EFE">
        <w:rPr>
          <w:rFonts w:ascii="TH SarabunPSK" w:hAnsi="TH SarabunPSK" w:cs="TH SarabunPSK" w:hint="cs"/>
          <w:szCs w:val="32"/>
          <w:cs/>
          <w:lang w:bidi="th-TH"/>
        </w:rPr>
        <w:t>บทคัดย่อขนาดยาว</w:t>
      </w:r>
      <w:r w:rsidRPr="001C6562">
        <w:rPr>
          <w:rFonts w:ascii="TH SarabunPSK" w:hAnsi="TH SarabunPSK" w:cs="TH SarabunPSK"/>
          <w:szCs w:val="32"/>
          <w:cs/>
          <w:lang w:bidi="th-TH"/>
        </w:rPr>
        <w:t>ภาษาอังกฤษ</w:t>
      </w:r>
      <w:r w:rsidRPr="001C6562">
        <w:rPr>
          <w:rFonts w:ascii="TH SarabunPSK" w:hAnsi="TH SarabunPSK" w:cs="TH SarabunPSK"/>
          <w:szCs w:val="32"/>
          <w:cs/>
        </w:rPr>
        <w:t xml:space="preserve"> (</w:t>
      </w:r>
      <w:r w:rsidRPr="001C6562">
        <w:rPr>
          <w:rFonts w:ascii="TH SarabunPSK" w:hAnsi="TH SarabunPSK" w:cs="TH SarabunPSK"/>
          <w:szCs w:val="32"/>
          <w:cs/>
          <w:lang w:bidi="th-TH"/>
        </w:rPr>
        <w:t>ถ้ามี</w:t>
      </w:r>
      <w:r w:rsidRPr="001C6562">
        <w:rPr>
          <w:rFonts w:ascii="TH SarabunPSK" w:hAnsi="TH SarabunPSK" w:cs="TH SarabunPSK"/>
          <w:szCs w:val="32"/>
          <w:cs/>
        </w:rPr>
        <w:t>)</w:t>
      </w:r>
    </w:p>
    <w:p w14:paraId="0FB9853E" w14:textId="21BEE2E6" w:rsidR="00975302" w:rsidRPr="00975302" w:rsidRDefault="00975302" w:rsidP="00975302">
      <w:pPr>
        <w:spacing w:after="0" w:line="240" w:lineRule="auto"/>
        <w:jc w:val="center"/>
        <w:rPr>
          <w:rFonts w:ascii="TH SarabunPSK" w:eastAsia="Times New Roman" w:hAnsi="TH SarabunPSK" w:cs="TH SarabunPSK"/>
          <w:spacing w:val="-10"/>
          <w:kern w:val="28"/>
          <w:szCs w:val="28"/>
          <w:lang w:bidi="th-TH"/>
        </w:rPr>
      </w:pPr>
      <w:r w:rsidRPr="00975302">
        <w:rPr>
          <w:rFonts w:ascii="TH SarabunPSK" w:eastAsia="Times New Roman" w:hAnsi="TH SarabunPSK" w:cs="TH SarabunPSK"/>
          <w:spacing w:val="-10"/>
          <w:kern w:val="28"/>
          <w:szCs w:val="28"/>
          <w:cs/>
          <w:lang w:bidi="th-TH"/>
        </w:rPr>
        <w:t>ชื่อควรกระชับ ชัดเจน และสะท้อนถึงผลลัพธ์หรือข้อสรุปสำคัญของงานวิจัย หลีกเลี่ยงการใช้คำย่อหรือคำที่ไม่จำเป็นในชื่อเรื่อง</w:t>
      </w:r>
    </w:p>
    <w:p w14:paraId="7B0BDB8F" w14:textId="77777777" w:rsidR="00975302" w:rsidRDefault="00975302" w:rsidP="00975302">
      <w:pPr>
        <w:spacing w:after="0" w:line="240" w:lineRule="auto"/>
        <w:jc w:val="center"/>
        <w:rPr>
          <w:rFonts w:ascii="TH SarabunPSK" w:hAnsi="TH SarabunPSK" w:cs="TH SarabunPSK"/>
          <w:i/>
          <w:iCs/>
          <w:szCs w:val="32"/>
          <w:lang w:bidi="th-TH"/>
        </w:rPr>
      </w:pPr>
    </w:p>
    <w:p w14:paraId="49AA6A74" w14:textId="77777777" w:rsidR="00975302" w:rsidRDefault="00975302" w:rsidP="00975302">
      <w:pPr>
        <w:spacing w:after="0" w:line="240" w:lineRule="auto"/>
        <w:jc w:val="center"/>
        <w:rPr>
          <w:rFonts w:ascii="TH SarabunPSK" w:hAnsi="TH SarabunPSK" w:cs="TH SarabunPSK"/>
          <w:i/>
          <w:iCs/>
          <w:szCs w:val="32"/>
          <w:lang w:bidi="th-TH"/>
        </w:rPr>
      </w:pPr>
    </w:p>
    <w:p w14:paraId="1E12425E" w14:textId="77777777" w:rsidR="00975302" w:rsidRPr="00975302" w:rsidRDefault="00975302" w:rsidP="00975302">
      <w:pPr>
        <w:spacing w:after="0" w:line="240" w:lineRule="auto"/>
        <w:jc w:val="center"/>
        <w:rPr>
          <w:rFonts w:ascii="TH SarabunPSK" w:eastAsia="Calibri" w:hAnsi="TH SarabunPSK" w:cs="TH SarabunPSK"/>
          <w:i/>
          <w:iCs/>
          <w:sz w:val="32"/>
          <w:szCs w:val="32"/>
          <w:vertAlign w:val="superscript"/>
          <w:lang w:bidi="th-TH"/>
        </w:rPr>
      </w:pPr>
      <w:r w:rsidRPr="00975302">
        <w:rPr>
          <w:rFonts w:ascii="TH SarabunPSK" w:eastAsia="Calibri" w:hAnsi="TH SarabunPSK" w:cs="TH SarabunPSK"/>
          <w:i/>
          <w:iCs/>
          <w:sz w:val="32"/>
          <w:szCs w:val="32"/>
          <w:cs/>
          <w:lang w:bidi="th-TH"/>
        </w:rPr>
        <w:t>ผู้เขียน</w:t>
      </w:r>
      <w:r w:rsidRPr="00975302">
        <w:rPr>
          <w:rFonts w:ascii="TH SarabunPSK" w:eastAsia="Calibri" w:hAnsi="TH SarabunPSK" w:cs="TH SarabunPSK"/>
          <w:i/>
          <w:iCs/>
          <w:sz w:val="32"/>
          <w:szCs w:val="32"/>
          <w:lang w:bidi="th-TH"/>
        </w:rPr>
        <w:t xml:space="preserve"> 1 </w:t>
      </w:r>
      <w:r w:rsidRPr="00975302">
        <w:rPr>
          <w:rFonts w:ascii="TH SarabunPSK" w:eastAsia="Calibri" w:hAnsi="TH SarabunPSK" w:cs="TH SarabunPSK"/>
          <w:i/>
          <w:iCs/>
          <w:sz w:val="32"/>
          <w:szCs w:val="32"/>
          <w:cs/>
          <w:lang w:bidi="th-TH"/>
        </w:rPr>
        <w:t>ชื่อจริง</w:t>
      </w:r>
      <w:r w:rsidRPr="00975302">
        <w:rPr>
          <w:rFonts w:ascii="TH SarabunPSK" w:eastAsia="Calibri" w:hAnsi="TH SarabunPSK" w:cs="TH SarabunPSK"/>
          <w:i/>
          <w:iCs/>
          <w:sz w:val="32"/>
          <w:szCs w:val="32"/>
          <w:lang w:bidi="th-TH"/>
        </w:rPr>
        <w:t>-</w:t>
      </w:r>
      <w:r w:rsidRPr="00975302">
        <w:rPr>
          <w:rFonts w:ascii="TH SarabunPSK" w:eastAsia="Calibri" w:hAnsi="TH SarabunPSK" w:cs="TH SarabunPSK"/>
          <w:i/>
          <w:iCs/>
          <w:sz w:val="32"/>
          <w:szCs w:val="32"/>
          <w:cs/>
          <w:lang w:bidi="th-TH"/>
        </w:rPr>
        <w:t>นามสกุล</w:t>
      </w:r>
      <w:r w:rsidRPr="00975302">
        <w:rPr>
          <w:rFonts w:ascii="TH SarabunPSK" w:eastAsia="Calibri" w:hAnsi="TH SarabunPSK" w:cs="TH SarabunPSK"/>
          <w:i/>
          <w:iCs/>
          <w:sz w:val="32"/>
          <w:szCs w:val="32"/>
          <w:vertAlign w:val="superscript"/>
          <w:lang w:bidi="th-TH"/>
        </w:rPr>
        <w:t>1</w:t>
      </w:r>
      <w:r w:rsidRPr="00975302">
        <w:rPr>
          <w:rFonts w:ascii="TH SarabunPSK" w:eastAsia="Calibri" w:hAnsi="TH SarabunPSK" w:cs="TH SarabunPSK"/>
          <w:i/>
          <w:iCs/>
          <w:sz w:val="32"/>
          <w:szCs w:val="32"/>
          <w:lang w:bidi="th-TH"/>
        </w:rPr>
        <w:t xml:space="preserve">, </w:t>
      </w:r>
      <w:r w:rsidRPr="00975302">
        <w:rPr>
          <w:rFonts w:ascii="TH SarabunPSK" w:eastAsia="Calibri" w:hAnsi="TH SarabunPSK" w:cs="TH SarabunPSK"/>
          <w:i/>
          <w:iCs/>
          <w:sz w:val="32"/>
          <w:szCs w:val="32"/>
          <w:cs/>
          <w:lang w:bidi="th-TH"/>
        </w:rPr>
        <w:t>ผู้เขียน</w:t>
      </w:r>
      <w:r w:rsidRPr="00975302">
        <w:rPr>
          <w:rFonts w:ascii="TH SarabunPSK" w:eastAsia="Calibri" w:hAnsi="TH SarabunPSK" w:cs="TH SarabunPSK"/>
          <w:i/>
          <w:iCs/>
          <w:sz w:val="32"/>
          <w:szCs w:val="32"/>
          <w:lang w:bidi="th-TH"/>
        </w:rPr>
        <w:t xml:space="preserve"> 2 </w:t>
      </w:r>
      <w:r w:rsidRPr="00975302">
        <w:rPr>
          <w:rFonts w:ascii="TH SarabunPSK" w:eastAsia="Calibri" w:hAnsi="TH SarabunPSK" w:cs="TH SarabunPSK"/>
          <w:i/>
          <w:iCs/>
          <w:sz w:val="32"/>
          <w:szCs w:val="32"/>
          <w:cs/>
          <w:lang w:bidi="th-TH"/>
        </w:rPr>
        <w:t>ชื่อจริง</w:t>
      </w:r>
      <w:r w:rsidRPr="00975302">
        <w:rPr>
          <w:rFonts w:ascii="TH SarabunPSK" w:eastAsia="Calibri" w:hAnsi="TH SarabunPSK" w:cs="TH SarabunPSK"/>
          <w:i/>
          <w:iCs/>
          <w:sz w:val="32"/>
          <w:szCs w:val="32"/>
          <w:lang w:bidi="th-TH"/>
        </w:rPr>
        <w:t>-</w:t>
      </w:r>
      <w:r w:rsidRPr="00975302">
        <w:rPr>
          <w:rFonts w:ascii="TH SarabunPSK" w:eastAsia="Calibri" w:hAnsi="TH SarabunPSK" w:cs="TH SarabunPSK"/>
          <w:i/>
          <w:iCs/>
          <w:sz w:val="32"/>
          <w:szCs w:val="32"/>
          <w:cs/>
          <w:lang w:bidi="th-TH"/>
        </w:rPr>
        <w:t>นามสกุล</w:t>
      </w:r>
      <w:r w:rsidRPr="00975302">
        <w:rPr>
          <w:rFonts w:ascii="TH SarabunPSK" w:eastAsia="Calibri" w:hAnsi="TH SarabunPSK" w:cs="TH SarabunPSK"/>
          <w:i/>
          <w:iCs/>
          <w:sz w:val="32"/>
          <w:szCs w:val="32"/>
          <w:vertAlign w:val="superscript"/>
          <w:lang w:bidi="th-TH"/>
        </w:rPr>
        <w:t>2</w:t>
      </w:r>
      <w:r w:rsidRPr="00975302">
        <w:rPr>
          <w:rFonts w:ascii="TH SarabunPSK" w:eastAsia="Calibri" w:hAnsi="TH SarabunPSK" w:cs="TH SarabunPSK"/>
          <w:i/>
          <w:iCs/>
          <w:sz w:val="32"/>
          <w:szCs w:val="32"/>
          <w:lang w:bidi="th-TH"/>
        </w:rPr>
        <w:t xml:space="preserve">, </w:t>
      </w:r>
      <w:r w:rsidRPr="00975302">
        <w:rPr>
          <w:rFonts w:ascii="TH SarabunPSK" w:eastAsia="Calibri" w:hAnsi="TH SarabunPSK" w:cs="TH SarabunPSK"/>
          <w:i/>
          <w:iCs/>
          <w:sz w:val="32"/>
          <w:szCs w:val="32"/>
          <w:cs/>
          <w:lang w:bidi="th-TH"/>
        </w:rPr>
        <w:t>ผู้เขียน</w:t>
      </w:r>
      <w:r w:rsidRPr="00975302">
        <w:rPr>
          <w:rFonts w:ascii="TH SarabunPSK" w:eastAsia="Calibri" w:hAnsi="TH SarabunPSK" w:cs="TH SarabunPSK"/>
          <w:i/>
          <w:iCs/>
          <w:sz w:val="32"/>
          <w:szCs w:val="32"/>
          <w:lang w:bidi="th-TH"/>
        </w:rPr>
        <w:t xml:space="preserve"> 3 </w:t>
      </w:r>
      <w:r w:rsidRPr="00975302">
        <w:rPr>
          <w:rFonts w:ascii="TH SarabunPSK" w:eastAsia="Calibri" w:hAnsi="TH SarabunPSK" w:cs="TH SarabunPSK"/>
          <w:i/>
          <w:iCs/>
          <w:sz w:val="32"/>
          <w:szCs w:val="32"/>
          <w:cs/>
          <w:lang w:bidi="th-TH"/>
        </w:rPr>
        <w:t>ชื่อจริง</w:t>
      </w:r>
      <w:r w:rsidRPr="00975302">
        <w:rPr>
          <w:rFonts w:ascii="TH SarabunPSK" w:eastAsia="Calibri" w:hAnsi="TH SarabunPSK" w:cs="TH SarabunPSK"/>
          <w:i/>
          <w:iCs/>
          <w:sz w:val="32"/>
          <w:szCs w:val="32"/>
          <w:lang w:bidi="th-TH"/>
        </w:rPr>
        <w:t>-</w:t>
      </w:r>
      <w:r w:rsidRPr="00975302">
        <w:rPr>
          <w:rFonts w:ascii="TH SarabunPSK" w:eastAsia="Calibri" w:hAnsi="TH SarabunPSK" w:cs="TH SarabunPSK"/>
          <w:i/>
          <w:iCs/>
          <w:sz w:val="32"/>
          <w:szCs w:val="32"/>
          <w:cs/>
          <w:lang w:bidi="th-TH"/>
        </w:rPr>
        <w:t>นามสกุล</w:t>
      </w:r>
      <w:r w:rsidRPr="00975302">
        <w:rPr>
          <w:rFonts w:ascii="TH SarabunPSK" w:eastAsia="Calibri" w:hAnsi="TH SarabunPSK" w:cs="TH SarabunPSK"/>
          <w:i/>
          <w:iCs/>
          <w:sz w:val="32"/>
          <w:szCs w:val="32"/>
          <w:vertAlign w:val="superscript"/>
          <w:lang w:bidi="th-TH"/>
        </w:rPr>
        <w:t>3</w:t>
      </w:r>
      <w:r w:rsidRPr="00975302">
        <w:rPr>
          <w:rFonts w:ascii="TH SarabunPSK" w:eastAsia="Calibri" w:hAnsi="TH SarabunPSK" w:cs="TH SarabunPSK"/>
          <w:i/>
          <w:iCs/>
          <w:sz w:val="32"/>
          <w:szCs w:val="32"/>
          <w:lang w:bidi="th-TH"/>
        </w:rPr>
        <w:t xml:space="preserve">, </w:t>
      </w:r>
      <w:r w:rsidRPr="00975302">
        <w:rPr>
          <w:rFonts w:ascii="TH SarabunPSK" w:eastAsia="Calibri" w:hAnsi="TH SarabunPSK" w:cs="TH SarabunPSK"/>
          <w:i/>
          <w:iCs/>
          <w:sz w:val="32"/>
          <w:szCs w:val="32"/>
          <w:cs/>
          <w:lang w:bidi="th-TH"/>
        </w:rPr>
        <w:t xml:space="preserve">ผู้เขียน </w:t>
      </w:r>
      <w:r w:rsidRPr="00975302">
        <w:rPr>
          <w:rFonts w:ascii="TH SarabunPSK" w:eastAsia="Calibri" w:hAnsi="TH SarabunPSK" w:cs="TH SarabunPSK"/>
          <w:i/>
          <w:iCs/>
          <w:sz w:val="32"/>
          <w:szCs w:val="32"/>
          <w:lang w:bidi="th-TH"/>
        </w:rPr>
        <w:t xml:space="preserve">4 </w:t>
      </w:r>
      <w:r w:rsidRPr="00975302">
        <w:rPr>
          <w:rFonts w:ascii="TH SarabunPSK" w:eastAsia="Calibri" w:hAnsi="TH SarabunPSK" w:cs="TH SarabunPSK"/>
          <w:i/>
          <w:iCs/>
          <w:sz w:val="32"/>
          <w:szCs w:val="32"/>
          <w:cs/>
          <w:lang w:bidi="th-TH"/>
        </w:rPr>
        <w:t>ชื่อจริง</w:t>
      </w:r>
      <w:r w:rsidRPr="00975302">
        <w:rPr>
          <w:rFonts w:ascii="TH SarabunPSK" w:eastAsia="Calibri" w:hAnsi="TH SarabunPSK" w:cs="TH SarabunPSK"/>
          <w:i/>
          <w:iCs/>
          <w:sz w:val="32"/>
          <w:szCs w:val="32"/>
          <w:lang w:bidi="th-TH"/>
        </w:rPr>
        <w:t>-</w:t>
      </w:r>
      <w:r w:rsidRPr="00975302">
        <w:rPr>
          <w:rFonts w:ascii="TH SarabunPSK" w:eastAsia="Calibri" w:hAnsi="TH SarabunPSK" w:cs="TH SarabunPSK"/>
          <w:i/>
          <w:iCs/>
          <w:sz w:val="32"/>
          <w:szCs w:val="32"/>
          <w:cs/>
          <w:lang w:bidi="th-TH"/>
        </w:rPr>
        <w:t>นามสกุล</w:t>
      </w:r>
      <w:r w:rsidRPr="00975302">
        <w:rPr>
          <w:rFonts w:ascii="TH SarabunPSK" w:eastAsia="Calibri" w:hAnsi="TH SarabunPSK" w:cs="TH SarabunPSK"/>
          <w:i/>
          <w:iCs/>
          <w:sz w:val="32"/>
          <w:szCs w:val="32"/>
          <w:vertAlign w:val="superscript"/>
          <w:lang w:bidi="th-TH"/>
        </w:rPr>
        <w:t>4*</w:t>
      </w:r>
    </w:p>
    <w:p w14:paraId="3D88C26D" w14:textId="77777777" w:rsidR="00975302" w:rsidRPr="00975302" w:rsidRDefault="00975302" w:rsidP="00975302">
      <w:pPr>
        <w:spacing w:after="0" w:line="240" w:lineRule="auto"/>
        <w:jc w:val="center"/>
        <w:rPr>
          <w:rFonts w:ascii="TH SarabunPSK" w:eastAsia="Calibri" w:hAnsi="TH SarabunPSK" w:cs="TH SarabunPSK"/>
          <w:i/>
          <w:iCs/>
          <w:sz w:val="28"/>
          <w:szCs w:val="36"/>
          <w:vertAlign w:val="superscript"/>
          <w:lang w:bidi="th-TH"/>
        </w:rPr>
      </w:pPr>
    </w:p>
    <w:p w14:paraId="4297A4DE" w14:textId="77777777" w:rsidR="00975302" w:rsidRPr="00975302" w:rsidRDefault="00975302" w:rsidP="00975302">
      <w:pPr>
        <w:spacing w:after="0" w:line="240" w:lineRule="auto"/>
        <w:jc w:val="center"/>
        <w:rPr>
          <w:rFonts w:ascii="TH SarabunPSK" w:eastAsia="Calibri" w:hAnsi="TH SarabunPSK" w:cs="TH SarabunPSK"/>
          <w:szCs w:val="32"/>
          <w:lang w:bidi="th-TH"/>
        </w:rPr>
      </w:pPr>
      <w:r w:rsidRPr="00975302">
        <w:rPr>
          <w:rFonts w:ascii="TH SarabunPSK" w:eastAsia="Calibri" w:hAnsi="TH SarabunPSK" w:cs="TH SarabunPSK"/>
          <w:szCs w:val="32"/>
          <w:vertAlign w:val="superscript"/>
          <w:lang w:bidi="th-TH"/>
        </w:rPr>
        <w:t>1</w:t>
      </w:r>
      <w:r w:rsidRPr="00975302">
        <w:rPr>
          <w:rFonts w:ascii="TH SarabunPSK" w:eastAsia="Calibri" w:hAnsi="TH SarabunPSK" w:cs="TH SarabunPSK"/>
          <w:szCs w:val="32"/>
          <w:cs/>
          <w:lang w:bidi="th-TH"/>
        </w:rPr>
        <w:t xml:space="preserve">สถาบัน </w:t>
      </w:r>
      <w:r w:rsidRPr="00975302">
        <w:rPr>
          <w:rFonts w:ascii="TH SarabunPSK" w:eastAsia="Calibri" w:hAnsi="TH SarabunPSK" w:cs="TH SarabunPSK"/>
          <w:szCs w:val="32"/>
          <w:lang w:bidi="th-TH"/>
        </w:rPr>
        <w:t xml:space="preserve">X, </w:t>
      </w:r>
      <w:r w:rsidRPr="00975302">
        <w:rPr>
          <w:rFonts w:ascii="TH SarabunPSK" w:eastAsia="Calibri" w:hAnsi="TH SarabunPSK" w:cs="TH SarabunPSK"/>
          <w:szCs w:val="32"/>
          <w:cs/>
          <w:lang w:bidi="th-TH"/>
        </w:rPr>
        <w:t xml:space="preserve">ภาควิชา </w:t>
      </w:r>
      <w:r w:rsidRPr="00975302">
        <w:rPr>
          <w:rFonts w:ascii="TH SarabunPSK" w:eastAsia="Calibri" w:hAnsi="TH SarabunPSK" w:cs="TH SarabunPSK"/>
          <w:szCs w:val="32"/>
          <w:lang w:bidi="th-TH"/>
        </w:rPr>
        <w:t xml:space="preserve">X, </w:t>
      </w:r>
      <w:r w:rsidRPr="00975302">
        <w:rPr>
          <w:rFonts w:ascii="TH SarabunPSK" w:eastAsia="Calibri" w:hAnsi="TH SarabunPSK" w:cs="TH SarabunPSK"/>
          <w:szCs w:val="32"/>
          <w:cs/>
          <w:lang w:bidi="th-TH"/>
        </w:rPr>
        <w:t xml:space="preserve">องค์กร </w:t>
      </w:r>
      <w:r w:rsidRPr="00975302">
        <w:rPr>
          <w:rFonts w:ascii="TH SarabunPSK" w:eastAsia="Calibri" w:hAnsi="TH SarabunPSK" w:cs="TH SarabunPSK"/>
          <w:szCs w:val="32"/>
          <w:lang w:bidi="th-TH"/>
        </w:rPr>
        <w:t xml:space="preserve">X, </w:t>
      </w:r>
      <w:r w:rsidRPr="00975302">
        <w:rPr>
          <w:rFonts w:ascii="TH SarabunPSK" w:eastAsia="Calibri" w:hAnsi="TH SarabunPSK" w:cs="TH SarabunPSK"/>
          <w:szCs w:val="32"/>
          <w:cs/>
          <w:lang w:bidi="th-TH"/>
        </w:rPr>
        <w:t xml:space="preserve">เมือง </w:t>
      </w:r>
      <w:r w:rsidRPr="00975302">
        <w:rPr>
          <w:rFonts w:ascii="TH SarabunPSK" w:eastAsia="Calibri" w:hAnsi="TH SarabunPSK" w:cs="TH SarabunPSK"/>
          <w:szCs w:val="32"/>
          <w:lang w:bidi="th-TH"/>
        </w:rPr>
        <w:t xml:space="preserve">X, </w:t>
      </w:r>
      <w:r w:rsidRPr="00975302">
        <w:rPr>
          <w:rFonts w:ascii="TH SarabunPSK" w:eastAsia="Calibri" w:hAnsi="TH SarabunPSK" w:cs="TH SarabunPSK"/>
          <w:szCs w:val="32"/>
          <w:cs/>
          <w:lang w:bidi="th-TH"/>
        </w:rPr>
        <w:t xml:space="preserve">รัฐ/จังหวัด </w:t>
      </w:r>
      <w:r w:rsidRPr="00975302">
        <w:rPr>
          <w:rFonts w:ascii="TH SarabunPSK" w:eastAsia="Calibri" w:hAnsi="TH SarabunPSK" w:cs="TH SarabunPSK"/>
          <w:szCs w:val="32"/>
          <w:lang w:bidi="th-TH"/>
        </w:rPr>
        <w:t xml:space="preserve">XX, </w:t>
      </w:r>
      <w:r w:rsidRPr="00975302">
        <w:rPr>
          <w:rFonts w:ascii="TH SarabunPSK" w:eastAsia="Calibri" w:hAnsi="TH SarabunPSK" w:cs="TH SarabunPSK"/>
          <w:szCs w:val="32"/>
          <w:cs/>
          <w:lang w:bidi="th-TH"/>
        </w:rPr>
        <w:t>ประเทศ</w:t>
      </w:r>
      <w:r w:rsidRPr="00975302">
        <w:rPr>
          <w:rFonts w:ascii="TH SarabunPSK" w:eastAsia="Calibri" w:hAnsi="TH SarabunPSK" w:cs="TH SarabunPSK"/>
          <w:szCs w:val="32"/>
          <w:lang w:bidi="th-TH"/>
        </w:rPr>
        <w:br/>
      </w:r>
      <w:r w:rsidRPr="00975302">
        <w:rPr>
          <w:rFonts w:ascii="TH SarabunPSK" w:eastAsia="Calibri" w:hAnsi="TH SarabunPSK" w:cs="TH SarabunPSK"/>
          <w:szCs w:val="32"/>
          <w:vertAlign w:val="superscript"/>
          <w:lang w:bidi="th-TH"/>
        </w:rPr>
        <w:t>2</w:t>
      </w:r>
      <w:r w:rsidRPr="00975302">
        <w:rPr>
          <w:rFonts w:ascii="TH SarabunPSK" w:eastAsia="Calibri" w:hAnsi="TH SarabunPSK" w:cs="TH SarabunPSK"/>
          <w:szCs w:val="32"/>
          <w:cs/>
          <w:lang w:bidi="th-TH"/>
        </w:rPr>
        <w:t xml:space="preserve">สถาบัน </w:t>
      </w:r>
      <w:r w:rsidRPr="00975302">
        <w:rPr>
          <w:rFonts w:ascii="TH SarabunPSK" w:eastAsia="Calibri" w:hAnsi="TH SarabunPSK" w:cs="TH SarabunPSK"/>
          <w:szCs w:val="32"/>
          <w:lang w:bidi="th-TH"/>
        </w:rPr>
        <w:t xml:space="preserve">X, </w:t>
      </w:r>
      <w:r w:rsidRPr="00975302">
        <w:rPr>
          <w:rFonts w:ascii="TH SarabunPSK" w:eastAsia="Calibri" w:hAnsi="TH SarabunPSK" w:cs="TH SarabunPSK"/>
          <w:szCs w:val="32"/>
          <w:cs/>
          <w:lang w:bidi="th-TH"/>
        </w:rPr>
        <w:t xml:space="preserve">ภาควิชา </w:t>
      </w:r>
      <w:r w:rsidRPr="00975302">
        <w:rPr>
          <w:rFonts w:ascii="TH SarabunPSK" w:eastAsia="Calibri" w:hAnsi="TH SarabunPSK" w:cs="TH SarabunPSK"/>
          <w:szCs w:val="32"/>
          <w:lang w:bidi="th-TH"/>
        </w:rPr>
        <w:t xml:space="preserve">X, </w:t>
      </w:r>
      <w:r w:rsidRPr="00975302">
        <w:rPr>
          <w:rFonts w:ascii="TH SarabunPSK" w:eastAsia="Calibri" w:hAnsi="TH SarabunPSK" w:cs="TH SarabunPSK"/>
          <w:szCs w:val="32"/>
          <w:cs/>
          <w:lang w:bidi="th-TH"/>
        </w:rPr>
        <w:t xml:space="preserve">องค์กร </w:t>
      </w:r>
      <w:r w:rsidRPr="00975302">
        <w:rPr>
          <w:rFonts w:ascii="TH SarabunPSK" w:eastAsia="Calibri" w:hAnsi="TH SarabunPSK" w:cs="TH SarabunPSK"/>
          <w:szCs w:val="32"/>
          <w:lang w:bidi="th-TH"/>
        </w:rPr>
        <w:t xml:space="preserve">X, </w:t>
      </w:r>
      <w:r w:rsidRPr="00975302">
        <w:rPr>
          <w:rFonts w:ascii="TH SarabunPSK" w:eastAsia="Calibri" w:hAnsi="TH SarabunPSK" w:cs="TH SarabunPSK"/>
          <w:szCs w:val="32"/>
          <w:cs/>
          <w:lang w:bidi="th-TH"/>
        </w:rPr>
        <w:t xml:space="preserve">เมือง </w:t>
      </w:r>
      <w:r w:rsidRPr="00975302">
        <w:rPr>
          <w:rFonts w:ascii="TH SarabunPSK" w:eastAsia="Calibri" w:hAnsi="TH SarabunPSK" w:cs="TH SarabunPSK"/>
          <w:szCs w:val="32"/>
          <w:lang w:bidi="th-TH"/>
        </w:rPr>
        <w:t xml:space="preserve">X, </w:t>
      </w:r>
      <w:r w:rsidRPr="00975302">
        <w:rPr>
          <w:rFonts w:ascii="TH SarabunPSK" w:eastAsia="Calibri" w:hAnsi="TH SarabunPSK" w:cs="TH SarabunPSK"/>
          <w:szCs w:val="32"/>
          <w:cs/>
          <w:lang w:bidi="th-TH"/>
        </w:rPr>
        <w:t xml:space="preserve">รัฐ/จังหวัด </w:t>
      </w:r>
      <w:r w:rsidRPr="00975302">
        <w:rPr>
          <w:rFonts w:ascii="TH SarabunPSK" w:eastAsia="Calibri" w:hAnsi="TH SarabunPSK" w:cs="TH SarabunPSK"/>
          <w:szCs w:val="32"/>
          <w:lang w:bidi="th-TH"/>
        </w:rPr>
        <w:t xml:space="preserve">XX, </w:t>
      </w:r>
      <w:r w:rsidRPr="00975302">
        <w:rPr>
          <w:rFonts w:ascii="TH SarabunPSK" w:eastAsia="Calibri" w:hAnsi="TH SarabunPSK" w:cs="TH SarabunPSK"/>
          <w:szCs w:val="32"/>
          <w:cs/>
          <w:lang w:bidi="th-TH"/>
        </w:rPr>
        <w:t>ประเทศ</w:t>
      </w:r>
      <w:r w:rsidRPr="00975302">
        <w:rPr>
          <w:rFonts w:ascii="TH SarabunPSK" w:eastAsia="Calibri" w:hAnsi="TH SarabunPSK" w:cs="TH SarabunPSK"/>
          <w:szCs w:val="32"/>
          <w:lang w:bidi="th-TH"/>
        </w:rPr>
        <w:br/>
      </w:r>
      <w:r w:rsidRPr="00975302">
        <w:rPr>
          <w:rFonts w:ascii="TH SarabunPSK" w:eastAsia="Calibri" w:hAnsi="TH SarabunPSK" w:cs="TH SarabunPSK"/>
          <w:szCs w:val="32"/>
          <w:vertAlign w:val="superscript"/>
          <w:lang w:bidi="th-TH"/>
        </w:rPr>
        <w:t>3</w:t>
      </w:r>
      <w:r w:rsidRPr="00975302">
        <w:rPr>
          <w:rFonts w:ascii="TH SarabunPSK" w:eastAsia="Calibri" w:hAnsi="TH SarabunPSK" w:cs="TH SarabunPSK"/>
          <w:szCs w:val="32"/>
          <w:cs/>
          <w:lang w:bidi="th-TH"/>
        </w:rPr>
        <w:t xml:space="preserve">สถาบัน </w:t>
      </w:r>
      <w:r w:rsidRPr="00975302">
        <w:rPr>
          <w:rFonts w:ascii="TH SarabunPSK" w:eastAsia="Calibri" w:hAnsi="TH SarabunPSK" w:cs="TH SarabunPSK"/>
          <w:szCs w:val="32"/>
          <w:lang w:bidi="th-TH"/>
        </w:rPr>
        <w:t xml:space="preserve">X, </w:t>
      </w:r>
      <w:r w:rsidRPr="00975302">
        <w:rPr>
          <w:rFonts w:ascii="TH SarabunPSK" w:eastAsia="Calibri" w:hAnsi="TH SarabunPSK" w:cs="TH SarabunPSK"/>
          <w:szCs w:val="32"/>
          <w:cs/>
          <w:lang w:bidi="th-TH"/>
        </w:rPr>
        <w:t xml:space="preserve">ภาควิชา </w:t>
      </w:r>
      <w:r w:rsidRPr="00975302">
        <w:rPr>
          <w:rFonts w:ascii="TH SarabunPSK" w:eastAsia="Calibri" w:hAnsi="TH SarabunPSK" w:cs="TH SarabunPSK"/>
          <w:szCs w:val="32"/>
          <w:lang w:bidi="th-TH"/>
        </w:rPr>
        <w:t xml:space="preserve">X, </w:t>
      </w:r>
      <w:r w:rsidRPr="00975302">
        <w:rPr>
          <w:rFonts w:ascii="TH SarabunPSK" w:eastAsia="Calibri" w:hAnsi="TH SarabunPSK" w:cs="TH SarabunPSK"/>
          <w:szCs w:val="32"/>
          <w:cs/>
          <w:lang w:bidi="th-TH"/>
        </w:rPr>
        <w:t xml:space="preserve">องค์กร </w:t>
      </w:r>
      <w:r w:rsidRPr="00975302">
        <w:rPr>
          <w:rFonts w:ascii="TH SarabunPSK" w:eastAsia="Calibri" w:hAnsi="TH SarabunPSK" w:cs="TH SarabunPSK"/>
          <w:szCs w:val="32"/>
          <w:lang w:bidi="th-TH"/>
        </w:rPr>
        <w:t xml:space="preserve">X, </w:t>
      </w:r>
      <w:r w:rsidRPr="00975302">
        <w:rPr>
          <w:rFonts w:ascii="TH SarabunPSK" w:eastAsia="Calibri" w:hAnsi="TH SarabunPSK" w:cs="TH SarabunPSK"/>
          <w:szCs w:val="32"/>
          <w:cs/>
          <w:lang w:bidi="th-TH"/>
        </w:rPr>
        <w:t xml:space="preserve">เมือง </w:t>
      </w:r>
      <w:r w:rsidRPr="00975302">
        <w:rPr>
          <w:rFonts w:ascii="TH SarabunPSK" w:eastAsia="Calibri" w:hAnsi="TH SarabunPSK" w:cs="TH SarabunPSK"/>
          <w:szCs w:val="32"/>
          <w:lang w:bidi="th-TH"/>
        </w:rPr>
        <w:t xml:space="preserve">X, </w:t>
      </w:r>
      <w:r w:rsidRPr="00975302">
        <w:rPr>
          <w:rFonts w:ascii="TH SarabunPSK" w:eastAsia="Calibri" w:hAnsi="TH SarabunPSK" w:cs="TH SarabunPSK"/>
          <w:szCs w:val="32"/>
          <w:cs/>
          <w:lang w:bidi="th-TH"/>
        </w:rPr>
        <w:t xml:space="preserve">รัฐ/จังหวัด </w:t>
      </w:r>
      <w:r w:rsidRPr="00975302">
        <w:rPr>
          <w:rFonts w:ascii="TH SarabunPSK" w:eastAsia="Calibri" w:hAnsi="TH SarabunPSK" w:cs="TH SarabunPSK"/>
          <w:szCs w:val="32"/>
          <w:lang w:bidi="th-TH"/>
        </w:rPr>
        <w:t xml:space="preserve">XX, </w:t>
      </w:r>
      <w:r w:rsidRPr="00975302">
        <w:rPr>
          <w:rFonts w:ascii="TH SarabunPSK" w:eastAsia="Calibri" w:hAnsi="TH SarabunPSK" w:cs="TH SarabunPSK"/>
          <w:szCs w:val="32"/>
          <w:cs/>
          <w:lang w:bidi="th-TH"/>
        </w:rPr>
        <w:t>ประเทศ</w:t>
      </w:r>
      <w:r w:rsidRPr="00975302">
        <w:rPr>
          <w:rFonts w:ascii="TH SarabunPSK" w:eastAsia="Calibri" w:hAnsi="TH SarabunPSK" w:cs="TH SarabunPSK"/>
          <w:szCs w:val="32"/>
          <w:lang w:bidi="th-TH"/>
        </w:rPr>
        <w:br/>
      </w:r>
      <w:r w:rsidRPr="00975302">
        <w:rPr>
          <w:rFonts w:ascii="TH SarabunPSK" w:eastAsia="Calibri" w:hAnsi="TH SarabunPSK" w:cs="TH SarabunPSK"/>
          <w:szCs w:val="32"/>
          <w:vertAlign w:val="superscript"/>
          <w:lang w:bidi="th-TH"/>
        </w:rPr>
        <w:t>4</w:t>
      </w:r>
      <w:r w:rsidRPr="00975302">
        <w:rPr>
          <w:rFonts w:ascii="TH SarabunPSK" w:eastAsia="Calibri" w:hAnsi="TH SarabunPSK" w:cs="TH SarabunPSK"/>
          <w:szCs w:val="32"/>
          <w:cs/>
          <w:lang w:bidi="th-TH"/>
        </w:rPr>
        <w:t xml:space="preserve">สถาบัน </w:t>
      </w:r>
      <w:r w:rsidRPr="00975302">
        <w:rPr>
          <w:rFonts w:ascii="TH SarabunPSK" w:eastAsia="Calibri" w:hAnsi="TH SarabunPSK" w:cs="TH SarabunPSK"/>
          <w:szCs w:val="32"/>
          <w:lang w:bidi="th-TH"/>
        </w:rPr>
        <w:t xml:space="preserve">X, </w:t>
      </w:r>
      <w:r w:rsidRPr="00975302">
        <w:rPr>
          <w:rFonts w:ascii="TH SarabunPSK" w:eastAsia="Calibri" w:hAnsi="TH SarabunPSK" w:cs="TH SarabunPSK"/>
          <w:szCs w:val="32"/>
          <w:cs/>
          <w:lang w:bidi="th-TH"/>
        </w:rPr>
        <w:t xml:space="preserve">ภาควิชา </w:t>
      </w:r>
      <w:r w:rsidRPr="00975302">
        <w:rPr>
          <w:rFonts w:ascii="TH SarabunPSK" w:eastAsia="Calibri" w:hAnsi="TH SarabunPSK" w:cs="TH SarabunPSK"/>
          <w:szCs w:val="32"/>
          <w:lang w:bidi="th-TH"/>
        </w:rPr>
        <w:t xml:space="preserve">X, </w:t>
      </w:r>
      <w:r w:rsidRPr="00975302">
        <w:rPr>
          <w:rFonts w:ascii="TH SarabunPSK" w:eastAsia="Calibri" w:hAnsi="TH SarabunPSK" w:cs="TH SarabunPSK"/>
          <w:szCs w:val="32"/>
          <w:cs/>
          <w:lang w:bidi="th-TH"/>
        </w:rPr>
        <w:t xml:space="preserve">องค์กร </w:t>
      </w:r>
      <w:r w:rsidRPr="00975302">
        <w:rPr>
          <w:rFonts w:ascii="TH SarabunPSK" w:eastAsia="Calibri" w:hAnsi="TH SarabunPSK" w:cs="TH SarabunPSK"/>
          <w:szCs w:val="32"/>
          <w:lang w:bidi="th-TH"/>
        </w:rPr>
        <w:t xml:space="preserve">X, </w:t>
      </w:r>
      <w:r w:rsidRPr="00975302">
        <w:rPr>
          <w:rFonts w:ascii="TH SarabunPSK" w:eastAsia="Calibri" w:hAnsi="TH SarabunPSK" w:cs="TH SarabunPSK"/>
          <w:szCs w:val="32"/>
          <w:cs/>
          <w:lang w:bidi="th-TH"/>
        </w:rPr>
        <w:t xml:space="preserve">เมือง </w:t>
      </w:r>
      <w:r w:rsidRPr="00975302">
        <w:rPr>
          <w:rFonts w:ascii="TH SarabunPSK" w:eastAsia="Calibri" w:hAnsi="TH SarabunPSK" w:cs="TH SarabunPSK"/>
          <w:szCs w:val="32"/>
          <w:lang w:bidi="th-TH"/>
        </w:rPr>
        <w:t xml:space="preserve">X, </w:t>
      </w:r>
      <w:r w:rsidRPr="00975302">
        <w:rPr>
          <w:rFonts w:ascii="TH SarabunPSK" w:eastAsia="Calibri" w:hAnsi="TH SarabunPSK" w:cs="TH SarabunPSK"/>
          <w:szCs w:val="32"/>
          <w:cs/>
          <w:lang w:bidi="th-TH"/>
        </w:rPr>
        <w:t xml:space="preserve">รัฐ/จังหวัด </w:t>
      </w:r>
      <w:r w:rsidRPr="00975302">
        <w:rPr>
          <w:rFonts w:ascii="TH SarabunPSK" w:eastAsia="Calibri" w:hAnsi="TH SarabunPSK" w:cs="TH SarabunPSK"/>
          <w:szCs w:val="32"/>
          <w:lang w:bidi="th-TH"/>
        </w:rPr>
        <w:t xml:space="preserve">XX, </w:t>
      </w:r>
      <w:r w:rsidRPr="00975302">
        <w:rPr>
          <w:rFonts w:ascii="TH SarabunPSK" w:eastAsia="Calibri" w:hAnsi="TH SarabunPSK" w:cs="TH SarabunPSK"/>
          <w:szCs w:val="32"/>
          <w:cs/>
          <w:lang w:bidi="th-TH"/>
        </w:rPr>
        <w:t>ประเทศ</w:t>
      </w:r>
    </w:p>
    <w:p w14:paraId="4E9CA73F" w14:textId="77777777" w:rsidR="00975302" w:rsidRPr="00975302" w:rsidRDefault="00975302" w:rsidP="00975302">
      <w:pPr>
        <w:spacing w:after="0" w:line="240" w:lineRule="auto"/>
        <w:jc w:val="center"/>
        <w:rPr>
          <w:rFonts w:ascii="TH SarabunPSK" w:eastAsia="Calibri" w:hAnsi="TH SarabunPSK" w:cs="TH SarabunPSK"/>
          <w:szCs w:val="32"/>
          <w:lang w:bidi="th-TH"/>
        </w:rPr>
      </w:pPr>
    </w:p>
    <w:p w14:paraId="6AC90A7B" w14:textId="77777777" w:rsidR="00975302" w:rsidRPr="00975302" w:rsidRDefault="00975302" w:rsidP="0097530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u w:val="single"/>
          <w:lang w:bidi="th-TH"/>
        </w:rPr>
      </w:pPr>
      <w:r w:rsidRPr="00975302">
        <w:rPr>
          <w:rFonts w:ascii="TH SarabunPSK" w:eastAsia="Calibri" w:hAnsi="TH SarabunPSK" w:cs="TH SarabunPSK"/>
          <w:sz w:val="32"/>
          <w:szCs w:val="40"/>
          <w:u w:val="single"/>
          <w:vertAlign w:val="superscript"/>
          <w:lang w:bidi="th-TH"/>
        </w:rPr>
        <w:t>*</w:t>
      </w:r>
      <w:r w:rsidRPr="00975302">
        <w:rPr>
          <w:rFonts w:ascii="TH SarabunPSK" w:eastAsia="Calibri" w:hAnsi="TH SarabunPSK" w:cs="TH SarabunPSK"/>
          <w:sz w:val="32"/>
          <w:szCs w:val="32"/>
          <w:u w:val="single"/>
          <w:cs/>
          <w:lang w:bidi="th-TH"/>
        </w:rPr>
        <w:t>ผู้ประพันธ์บรรณกิจ</w:t>
      </w:r>
      <w:r w:rsidRPr="00975302">
        <w:rPr>
          <w:rFonts w:ascii="TH SarabunPSK" w:eastAsia="Calibri" w:hAnsi="TH SarabunPSK" w:cs="TH SarabunPSK"/>
          <w:sz w:val="32"/>
          <w:szCs w:val="32"/>
          <w:u w:val="single"/>
          <w:lang w:bidi="th-TH"/>
        </w:rPr>
        <w:t xml:space="preserve"> (Correspondence):</w:t>
      </w:r>
    </w:p>
    <w:p w14:paraId="3DA3EE6B" w14:textId="77777777" w:rsidR="00975302" w:rsidRPr="00975302" w:rsidRDefault="00975302" w:rsidP="0097530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75302">
        <w:rPr>
          <w:rFonts w:ascii="TH SarabunPSK" w:eastAsia="Calibri" w:hAnsi="TH SarabunPSK" w:cs="TH SarabunPSK"/>
          <w:sz w:val="32"/>
          <w:szCs w:val="32"/>
          <w:cs/>
          <w:lang w:bidi="th-TH"/>
        </w:rPr>
        <w:t>ชื่อผู้ประพันธ์บรรณกิจ (</w:t>
      </w:r>
      <w:r w:rsidRPr="00975302">
        <w:rPr>
          <w:rFonts w:ascii="TH SarabunPSK" w:eastAsia="Calibri" w:hAnsi="TH SarabunPSK" w:cs="TH SarabunPSK"/>
          <w:sz w:val="32"/>
          <w:szCs w:val="32"/>
          <w:lang w:bidi="th-TH"/>
        </w:rPr>
        <w:t>Corresponding author name</w:t>
      </w:r>
      <w:r w:rsidRPr="00975302">
        <w:rPr>
          <w:rFonts w:ascii="TH SarabunPSK" w:eastAsia="Calibri" w:hAnsi="TH SarabunPSK" w:cs="TH SarabunPSK"/>
          <w:sz w:val="32"/>
          <w:szCs w:val="32"/>
          <w:cs/>
          <w:lang w:bidi="th-TH"/>
        </w:rPr>
        <w:t>)</w:t>
      </w:r>
    </w:p>
    <w:p w14:paraId="54FE61B3" w14:textId="77777777" w:rsidR="00975302" w:rsidRPr="00975302" w:rsidRDefault="00975302" w:rsidP="00975302">
      <w:pPr>
        <w:spacing w:after="0" w:line="240" w:lineRule="auto"/>
        <w:jc w:val="center"/>
        <w:rPr>
          <w:rFonts w:ascii="TH SarabunPSK" w:eastAsia="Calibri" w:hAnsi="TH SarabunPSK" w:cs="TH SarabunPSK"/>
          <w:sz w:val="28"/>
          <w:szCs w:val="36"/>
          <w:lang w:bidi="th-TH"/>
        </w:rPr>
      </w:pPr>
      <w:r w:rsidRPr="00975302">
        <w:rPr>
          <w:rFonts w:ascii="TH SarabunPSK" w:eastAsia="Calibri" w:hAnsi="TH SarabunPSK" w:cs="TH SarabunPSK"/>
          <w:sz w:val="28"/>
          <w:szCs w:val="36"/>
          <w:lang w:bidi="th-TH"/>
        </w:rPr>
        <w:t xml:space="preserve">Email: </w:t>
      </w:r>
      <w:hyperlink r:id="rId8" w:history="1">
        <w:r w:rsidRPr="00975302">
          <w:rPr>
            <w:rFonts w:ascii="TH SarabunPSK" w:eastAsia="Calibri" w:hAnsi="TH SarabunPSK" w:cs="TH SarabunPSK"/>
            <w:color w:val="0563C1"/>
            <w:sz w:val="28"/>
            <w:szCs w:val="36"/>
            <w:u w:val="single"/>
            <w:lang w:bidi="th-TH"/>
          </w:rPr>
          <w:t>email@uni.edu</w:t>
        </w:r>
      </w:hyperlink>
      <w:r w:rsidRPr="00975302">
        <w:rPr>
          <w:rFonts w:ascii="TH SarabunPSK" w:eastAsia="Calibri" w:hAnsi="TH SarabunPSK" w:cs="TH SarabunPSK"/>
          <w:sz w:val="28"/>
          <w:szCs w:val="36"/>
          <w:lang w:bidi="th-TH"/>
        </w:rPr>
        <w:t xml:space="preserve">  </w:t>
      </w:r>
    </w:p>
    <w:p w14:paraId="68EB2F51" w14:textId="1D54335D" w:rsidR="00AC0815" w:rsidRDefault="00B36EFE" w:rsidP="00AC0815">
      <w:pPr>
        <w:pStyle w:val="Heading1"/>
        <w:spacing w:after="240"/>
        <w:jc w:val="left"/>
        <w:rPr>
          <w:rFonts w:ascii="TH SarabunPSK" w:hAnsi="TH SarabunPSK" w:cs="TH SarabunPSK"/>
          <w:b w:val="0"/>
          <w:bCs/>
          <w:sz w:val="36"/>
          <w:lang w:bidi="th-TH"/>
        </w:rPr>
      </w:pPr>
      <w:r w:rsidRPr="00B36EFE">
        <w:rPr>
          <w:rFonts w:ascii="TH SarabunPSK" w:hAnsi="TH SarabunPSK" w:cs="TH SarabunPSK"/>
          <w:b w:val="0"/>
          <w:bCs/>
          <w:sz w:val="36"/>
          <w:cs/>
          <w:lang w:bidi="th-TH"/>
        </w:rPr>
        <w:t>ที่มาและความสำคัญ</w:t>
      </w:r>
    </w:p>
    <w:p w14:paraId="46F623A2" w14:textId="49DFBD19" w:rsidR="00AC0815" w:rsidRPr="00AC0815" w:rsidRDefault="00AC0815" w:rsidP="00717306">
      <w:pPr>
        <w:pStyle w:val="Heading2"/>
        <w:jc w:val="thaiDistribute"/>
        <w:rPr>
          <w:rFonts w:ascii="TH SarabunPSK" w:hAnsi="TH SarabunPSK" w:cs="TH SarabunPSK"/>
          <w:b w:val="0"/>
          <w:sz w:val="32"/>
          <w:szCs w:val="32"/>
          <w:lang w:bidi="th-TH"/>
        </w:rPr>
      </w:pPr>
      <w:r w:rsidRPr="00AC0815">
        <w:rPr>
          <w:rFonts w:ascii="TH SarabunPSK" w:hAnsi="TH SarabunPSK" w:cs="TH SarabunPSK"/>
          <w:b w:val="0"/>
          <w:sz w:val="32"/>
          <w:szCs w:val="32"/>
          <w:cs/>
          <w:lang w:val="en-GB" w:bidi="th-TH"/>
        </w:rPr>
        <w:t>เมื่อได้รับการอนุมัติจากคณะกรรมการแล้ว</w:t>
      </w:r>
      <w:r>
        <w:rPr>
          <w:rFonts w:ascii="TH SarabunPSK" w:hAnsi="TH SarabunPSK" w:cs="TH SarabunPSK"/>
          <w:b w:val="0"/>
          <w:sz w:val="32"/>
          <w:szCs w:val="32"/>
          <w:lang w:val="en-GB" w:bidi="th-TH"/>
        </w:rPr>
        <w:t xml:space="preserve"> </w:t>
      </w:r>
      <w:r w:rsidRPr="00AC0815">
        <w:rPr>
          <w:rFonts w:ascii="TH SarabunPSK" w:hAnsi="TH SarabunPSK" w:cs="TH SarabunPSK"/>
          <w:b w:val="0"/>
          <w:sz w:val="32"/>
          <w:szCs w:val="32"/>
          <w:cs/>
          <w:lang w:val="en-GB" w:bidi="th-TH"/>
        </w:rPr>
        <w:t>ผู้เขียนจะได้รับคำเชิญให้ส่ง</w:t>
      </w:r>
      <w:bookmarkStart w:id="0" w:name="_Hlk184621776"/>
      <w:r w:rsidRPr="00AC0815">
        <w:rPr>
          <w:rFonts w:ascii="TH SarabunPSK" w:hAnsi="TH SarabunPSK" w:cs="TH SarabunPSK"/>
          <w:b w:val="0"/>
          <w:sz w:val="32"/>
          <w:szCs w:val="32"/>
          <w:cs/>
          <w:lang w:val="en-GB" w:bidi="th-TH"/>
        </w:rPr>
        <w:t>บทคัดย่อขนาดยาว</w:t>
      </w:r>
      <w:bookmarkEnd w:id="0"/>
      <w:r w:rsidRPr="00AC0815">
        <w:rPr>
          <w:rFonts w:ascii="TH SarabunPSK" w:hAnsi="TH SarabunPSK" w:cs="TH SarabunPSK"/>
          <w:b w:val="0"/>
          <w:sz w:val="32"/>
          <w:szCs w:val="32"/>
          <w:lang w:bidi="th-TH"/>
        </w:rPr>
        <w:t xml:space="preserve"> (Extended Abstract) </w:t>
      </w:r>
      <w:r w:rsidRPr="00AC0815">
        <w:rPr>
          <w:rFonts w:ascii="TH SarabunPSK" w:hAnsi="TH SarabunPSK" w:cs="TH SarabunPSK"/>
          <w:b w:val="0"/>
          <w:sz w:val="32"/>
          <w:szCs w:val="32"/>
          <w:cs/>
          <w:lang w:val="en-GB" w:bidi="th-TH"/>
        </w:rPr>
        <w:t>สำหรับการนำเสนอ</w:t>
      </w:r>
      <w:r w:rsidRPr="00AC0815">
        <w:rPr>
          <w:rFonts w:ascii="TH SarabunPSK" w:hAnsi="TH SarabunPSK" w:cs="TH SarabunPSK"/>
          <w:b w:val="0"/>
          <w:sz w:val="32"/>
          <w:szCs w:val="32"/>
          <w:cs/>
          <w:lang w:val="en-GB" w:bidi="th-TH"/>
        </w:rPr>
        <w:t>ผลงาน</w:t>
      </w:r>
      <w:r w:rsidRPr="00AC0815">
        <w:rPr>
          <w:rFonts w:ascii="TH SarabunPSK" w:hAnsi="TH SarabunPSK" w:cs="TH SarabunPSK"/>
          <w:b w:val="0"/>
          <w:sz w:val="32"/>
          <w:szCs w:val="32"/>
          <w:cs/>
          <w:lang w:val="en-GB" w:bidi="th-TH"/>
        </w:rPr>
        <w:t xml:space="preserve">ในงาน </w:t>
      </w:r>
      <w:r w:rsidRPr="00AC0815">
        <w:rPr>
          <w:rFonts w:ascii="TH SarabunPSK" w:hAnsi="TH SarabunPSK" w:cs="TH SarabunPSK"/>
          <w:b w:val="0"/>
          <w:sz w:val="32"/>
          <w:szCs w:val="32"/>
          <w:lang w:bidi="th-TH"/>
        </w:rPr>
        <w:t xml:space="preserve">SEAPAC2025 </w:t>
      </w:r>
      <w:r w:rsidRPr="00AC0815">
        <w:rPr>
          <w:rFonts w:ascii="TH SarabunPSK" w:hAnsi="TH SarabunPSK" w:cs="TH SarabunPSK"/>
          <w:b w:val="0"/>
          <w:sz w:val="32"/>
          <w:szCs w:val="32"/>
          <w:cs/>
          <w:lang w:val="en-GB" w:bidi="th-TH"/>
        </w:rPr>
        <w:t>โดยบทคัดย่อนี้ควรอธิบายรายละเอียดงานวิจัยอย่างครบถ้วน</w:t>
      </w:r>
      <w:r w:rsidRPr="00AC0815">
        <w:rPr>
          <w:rFonts w:ascii="TH SarabunPSK" w:hAnsi="TH SarabunPSK" w:cs="TH SarabunPSK"/>
          <w:b w:val="0"/>
          <w:sz w:val="32"/>
          <w:szCs w:val="32"/>
          <w:lang w:val="en-GB"/>
        </w:rPr>
        <w:t xml:space="preserve"> </w:t>
      </w:r>
      <w:r w:rsidRPr="00AC0815">
        <w:rPr>
          <w:rFonts w:ascii="TH SarabunPSK" w:hAnsi="TH SarabunPSK" w:cs="TH SarabunPSK"/>
          <w:b w:val="0"/>
          <w:sz w:val="32"/>
          <w:szCs w:val="32"/>
          <w:cs/>
          <w:lang w:val="en-GB" w:bidi="th-TH"/>
        </w:rPr>
        <w:t>แต่</w:t>
      </w:r>
      <w:r w:rsidRPr="00AC0815">
        <w:rPr>
          <w:rFonts w:ascii="TH SarabunPSK" w:hAnsi="TH SarabunPSK" w:cs="TH SarabunPSK"/>
          <w:b w:val="0"/>
          <w:sz w:val="32"/>
          <w:szCs w:val="32"/>
          <w:cs/>
          <w:lang w:val="en-GB" w:bidi="th-TH"/>
        </w:rPr>
        <w:t>ควรมีความยาว</w:t>
      </w:r>
      <w:r w:rsidRPr="00AC0815">
        <w:rPr>
          <w:rFonts w:ascii="TH SarabunPSK" w:hAnsi="TH SarabunPSK" w:cs="TH SarabunPSK"/>
          <w:b w:val="0"/>
          <w:color w:val="FF0000"/>
          <w:sz w:val="32"/>
          <w:szCs w:val="32"/>
          <w:cs/>
          <w:lang w:val="en-GB" w:bidi="th-TH"/>
        </w:rPr>
        <w:t xml:space="preserve">ไม่เกิน </w:t>
      </w:r>
      <w:r w:rsidRPr="00AC0815">
        <w:rPr>
          <w:rFonts w:ascii="TH SarabunPSK" w:hAnsi="TH SarabunPSK" w:cs="TH SarabunPSK"/>
          <w:b w:val="0"/>
          <w:color w:val="FF0000"/>
          <w:sz w:val="32"/>
          <w:szCs w:val="32"/>
          <w:lang w:bidi="th-TH"/>
        </w:rPr>
        <w:t xml:space="preserve">2,000 </w:t>
      </w:r>
      <w:r w:rsidRPr="00AC0815">
        <w:rPr>
          <w:rFonts w:ascii="TH SarabunPSK" w:hAnsi="TH SarabunPSK" w:cs="TH SarabunPSK"/>
          <w:b w:val="0"/>
          <w:color w:val="FF0000"/>
          <w:sz w:val="32"/>
          <w:szCs w:val="32"/>
          <w:cs/>
          <w:lang w:val="en-GB" w:bidi="th-TH"/>
        </w:rPr>
        <w:t xml:space="preserve">คำ </w:t>
      </w:r>
      <w:r w:rsidRPr="00AC0815">
        <w:rPr>
          <w:rFonts w:ascii="TH SarabunPSK" w:hAnsi="TH SarabunPSK" w:cs="TH SarabunPSK"/>
          <w:b w:val="0"/>
          <w:sz w:val="32"/>
          <w:szCs w:val="32"/>
          <w:cs/>
          <w:lang w:val="en-GB" w:bidi="th-TH"/>
        </w:rPr>
        <w:t>(ไม่รวม</w:t>
      </w:r>
      <w:r w:rsidRPr="00AC0815">
        <w:rPr>
          <w:rFonts w:ascii="TH SarabunPSK" w:hAnsi="TH SarabunPSK" w:cs="TH SarabunPSK"/>
          <w:b w:val="0"/>
          <w:sz w:val="32"/>
          <w:szCs w:val="32"/>
          <w:cs/>
          <w:lang w:val="en-GB" w:bidi="th-TH"/>
        </w:rPr>
        <w:t>รายการ</w:t>
      </w:r>
      <w:r w:rsidRPr="00AC0815">
        <w:rPr>
          <w:rFonts w:ascii="TH SarabunPSK" w:hAnsi="TH SarabunPSK" w:cs="TH SarabunPSK"/>
          <w:b w:val="0"/>
          <w:sz w:val="32"/>
          <w:szCs w:val="32"/>
          <w:cs/>
          <w:lang w:val="en-GB" w:bidi="th-TH"/>
        </w:rPr>
        <w:t xml:space="preserve">อ้างอิง ตาราง และรูปภาพ) </w:t>
      </w:r>
      <w:r w:rsidRPr="00AC0815">
        <w:rPr>
          <w:rFonts w:ascii="TH SarabunPSK" w:hAnsi="TH SarabunPSK" w:cs="TH SarabunPSK"/>
          <w:b w:val="0"/>
          <w:sz w:val="32"/>
          <w:szCs w:val="32"/>
          <w:cs/>
          <w:lang w:val="en-GB" w:bidi="th-TH"/>
        </w:rPr>
        <w:t>และควรอยู่ใน</w:t>
      </w:r>
      <w:r w:rsidRPr="00AC0815">
        <w:rPr>
          <w:rFonts w:ascii="TH SarabunPSK" w:hAnsi="TH SarabunPSK" w:cs="TH SarabunPSK"/>
          <w:b w:val="0"/>
          <w:sz w:val="32"/>
          <w:szCs w:val="32"/>
          <w:cs/>
          <w:lang w:val="en-GB" w:bidi="th-TH"/>
        </w:rPr>
        <w:t xml:space="preserve">รูปแบบเอกสาร </w:t>
      </w:r>
      <w:r w:rsidRPr="00AC0815">
        <w:rPr>
          <w:rFonts w:ascii="TH SarabunPSK" w:hAnsi="TH SarabunPSK" w:cs="TH SarabunPSK"/>
          <w:b w:val="0"/>
          <w:sz w:val="32"/>
          <w:szCs w:val="32"/>
          <w:lang w:bidi="th-TH"/>
        </w:rPr>
        <w:t xml:space="preserve">Microsoft Word (.doc, .docx) </w:t>
      </w:r>
      <w:r w:rsidRPr="00AC0815">
        <w:rPr>
          <w:rFonts w:ascii="TH SarabunPSK" w:hAnsi="TH SarabunPSK" w:cs="TH SarabunPSK" w:hint="cs"/>
          <w:b w:val="0"/>
          <w:sz w:val="32"/>
          <w:szCs w:val="32"/>
          <w:cs/>
          <w:lang w:val="en-GB" w:bidi="th-TH"/>
        </w:rPr>
        <w:t>กำหนดระยะห่าง</w:t>
      </w:r>
      <w:r w:rsidRPr="00AC0815">
        <w:rPr>
          <w:rFonts w:ascii="TH SarabunPSK" w:hAnsi="TH SarabunPSK" w:cs="TH SarabunPSK"/>
          <w:b w:val="0"/>
          <w:sz w:val="32"/>
          <w:szCs w:val="32"/>
          <w:cs/>
          <w:lang w:val="en-GB" w:bidi="th-TH"/>
        </w:rPr>
        <w:t xml:space="preserve"> 1 </w:t>
      </w:r>
      <w:r w:rsidRPr="00AC0815">
        <w:rPr>
          <w:rFonts w:ascii="TH SarabunPSK" w:hAnsi="TH SarabunPSK" w:cs="TH SarabunPSK" w:hint="cs"/>
          <w:b w:val="0"/>
          <w:sz w:val="32"/>
          <w:szCs w:val="32"/>
          <w:cs/>
          <w:lang w:val="en-GB" w:bidi="th-TH"/>
        </w:rPr>
        <w:t>เท่าสำหรับบรรทัดในเอกสาร</w:t>
      </w:r>
      <w:r>
        <w:rPr>
          <w:rFonts w:ascii="TH SarabunPSK" w:hAnsi="TH SarabunPSK" w:cs="TH SarabunPSK"/>
          <w:b w:val="0"/>
          <w:sz w:val="32"/>
          <w:szCs w:val="32"/>
          <w:lang w:val="en-GB" w:bidi="th-TH"/>
        </w:rPr>
        <w:t xml:space="preserve"> </w:t>
      </w:r>
      <w:r w:rsidRPr="00AC0815">
        <w:rPr>
          <w:rFonts w:ascii="TH SarabunPSK" w:hAnsi="TH SarabunPSK" w:cs="TH SarabunPSK"/>
          <w:b w:val="0"/>
          <w:sz w:val="32"/>
          <w:szCs w:val="32"/>
          <w:cs/>
          <w:lang w:val="en-GB" w:bidi="th-TH"/>
        </w:rPr>
        <w:t>(</w:t>
      </w:r>
      <w:r w:rsidRPr="00AC0815">
        <w:rPr>
          <w:rFonts w:ascii="TH SarabunPSK" w:hAnsi="TH SarabunPSK" w:cs="TH SarabunPSK"/>
          <w:b w:val="0"/>
          <w:sz w:val="32"/>
          <w:szCs w:val="32"/>
          <w:lang w:val="en-GB"/>
        </w:rPr>
        <w:t>single spaced</w:t>
      </w:r>
      <w:r w:rsidRPr="00AC0815">
        <w:rPr>
          <w:rFonts w:ascii="TH SarabunPSK" w:hAnsi="TH SarabunPSK" w:cs="TH SarabunPSK"/>
          <w:b w:val="0"/>
          <w:sz w:val="32"/>
          <w:szCs w:val="32"/>
          <w:cs/>
          <w:lang w:val="en-GB" w:bidi="th-TH"/>
        </w:rPr>
        <w:t>)</w:t>
      </w:r>
      <w:r w:rsidRPr="00AC0815">
        <w:rPr>
          <w:rFonts w:ascii="TH SarabunPSK" w:hAnsi="TH SarabunPSK" w:cs="TH SarabunPSK"/>
          <w:b w:val="0"/>
          <w:sz w:val="32"/>
          <w:szCs w:val="32"/>
          <w:cs/>
          <w:lang w:val="en-GB" w:bidi="th-TH"/>
        </w:rPr>
        <w:t xml:space="preserve"> จัดกระจายเต็มแนว ซ้าย/ขวา</w:t>
      </w:r>
      <w:r w:rsidRPr="00AC0815">
        <w:rPr>
          <w:rFonts w:ascii="TH SarabunPSK" w:hAnsi="TH SarabunPSK" w:cs="TH SarabunPSK"/>
          <w:b w:val="0"/>
          <w:sz w:val="32"/>
          <w:szCs w:val="32"/>
          <w:lang w:val="en-GB" w:bidi="th-TH"/>
        </w:rPr>
        <w:t xml:space="preserve"> (</w:t>
      </w:r>
      <w:r w:rsidRPr="00AC0815">
        <w:rPr>
          <w:rFonts w:ascii="TH SarabunPSK" w:hAnsi="TH SarabunPSK" w:cs="TH SarabunPSK"/>
          <w:b w:val="0"/>
          <w:sz w:val="32"/>
          <w:szCs w:val="32"/>
          <w:lang w:val="en-GB"/>
        </w:rPr>
        <w:t>justified</w:t>
      </w:r>
      <w:r w:rsidRPr="00AC0815">
        <w:rPr>
          <w:rFonts w:ascii="TH SarabunPSK" w:hAnsi="TH SarabunPSK" w:cs="TH SarabunPSK"/>
          <w:b w:val="0"/>
          <w:sz w:val="32"/>
          <w:szCs w:val="32"/>
          <w:cs/>
          <w:lang w:val="en-GB" w:bidi="th-TH"/>
        </w:rPr>
        <w:t>)</w:t>
      </w:r>
      <w:r w:rsidRPr="00AC0815">
        <w:rPr>
          <w:rFonts w:ascii="TH SarabunPSK" w:hAnsi="TH SarabunPSK" w:cs="TH SarabunPSK"/>
          <w:b w:val="0"/>
          <w:sz w:val="32"/>
          <w:szCs w:val="32"/>
          <w:cs/>
          <w:lang w:val="en-GB" w:bidi="th-TH"/>
        </w:rPr>
        <w:t xml:space="preserve"> และตั้งค่าขอบกระดาษไว้ที่ </w:t>
      </w:r>
      <w:r w:rsidRPr="00AC0815">
        <w:rPr>
          <w:rFonts w:ascii="TH SarabunPSK" w:hAnsi="TH SarabunPSK" w:cs="TH SarabunPSK"/>
          <w:b w:val="0"/>
          <w:sz w:val="32"/>
          <w:szCs w:val="32"/>
          <w:lang w:bidi="th-TH"/>
        </w:rPr>
        <w:t xml:space="preserve">2.5 </w:t>
      </w:r>
      <w:r w:rsidRPr="00AC0815">
        <w:rPr>
          <w:rFonts w:ascii="TH SarabunPSK" w:hAnsi="TH SarabunPSK" w:cs="TH SarabunPSK"/>
          <w:b w:val="0"/>
          <w:sz w:val="32"/>
          <w:szCs w:val="32"/>
          <w:cs/>
          <w:lang w:val="en-GB" w:bidi="th-TH"/>
        </w:rPr>
        <w:t>ซม. ทุกด้าน</w:t>
      </w:r>
    </w:p>
    <w:p w14:paraId="2277AEC1" w14:textId="6249126C" w:rsidR="00717306" w:rsidRPr="00AC0815" w:rsidRDefault="00717306" w:rsidP="00717306">
      <w:pPr>
        <w:pStyle w:val="Heading2"/>
        <w:jc w:val="thaiDistribute"/>
        <w:rPr>
          <w:rFonts w:ascii="TH SarabunPSK" w:hAnsi="TH SarabunPSK" w:cs="TH SarabunPSK"/>
          <w:sz w:val="32"/>
          <w:szCs w:val="32"/>
          <w:lang w:val="en-GB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>ที่มาและความสำคัญ</w:t>
      </w:r>
      <w:r w:rsidRPr="00717306">
        <w:rPr>
          <w:rFonts w:ascii="TH SarabunPSK" w:hAnsi="TH SarabunPSK" w:cs="TH SarabunPSK"/>
          <w:sz w:val="32"/>
          <w:szCs w:val="32"/>
          <w:cs/>
          <w:lang w:val="en-GB" w:bidi="th-TH"/>
        </w:rPr>
        <w:t>ควร</w:t>
      </w: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>ประกอบด้วย</w:t>
      </w:r>
      <w:r w:rsidRPr="00717306">
        <w:rPr>
          <w:rFonts w:ascii="TH SarabunPSK" w:hAnsi="TH SarabunPSK" w:cs="TH SarabunPSK"/>
          <w:sz w:val="32"/>
          <w:szCs w:val="32"/>
          <w:cs/>
          <w:lang w:val="en-GB" w:bidi="th-TH"/>
        </w:rPr>
        <w:t>บทสรุปของ</w:t>
      </w: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>การทบทวน</w:t>
      </w:r>
      <w:r w:rsidRPr="00717306">
        <w:rPr>
          <w:rFonts w:ascii="TH SarabunPSK" w:hAnsi="TH SarabunPSK" w:cs="TH SarabunPSK"/>
          <w:sz w:val="32"/>
          <w:szCs w:val="32"/>
          <w:cs/>
          <w:lang w:val="en-GB" w:bidi="th-TH"/>
        </w:rPr>
        <w:t>วรรณกรรมที่เกี่ยวข้อง พร้อมทั้งอธิบาย เหตุผลที่ต้องดำเนินการศึกษา</w:t>
      </w: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>วิจัย</w:t>
      </w:r>
      <w:r w:rsidRPr="00717306"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โดยเน้นว่าทำไมปัญหานี้ถึงมีความสำคัญ ควรระบุขนาดของปัญหาอย่างชัดเจน รวมถึงชี้ให้เห็นช่องว่างในความรู้และนโยบายที่การศึกษานี้จะเข้ามาเติมเต็ม </w:t>
      </w: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>และ</w:t>
      </w:r>
      <w:r w:rsidRPr="00717306">
        <w:rPr>
          <w:rFonts w:ascii="TH SarabunPSK" w:hAnsi="TH SarabunPSK" w:cs="TH SarabunPSK" w:hint="cs"/>
          <w:sz w:val="32"/>
          <w:szCs w:val="32"/>
          <w:cs/>
          <w:lang w:val="en-GB" w:bidi="th-TH"/>
        </w:rPr>
        <w:t>ควรแสดงถึง</w:t>
      </w: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>ว่า</w:t>
      </w:r>
      <w:r w:rsidRPr="00717306">
        <w:rPr>
          <w:rFonts w:ascii="TH SarabunPSK" w:hAnsi="TH SarabunPSK" w:cs="TH SarabunPSK" w:hint="cs"/>
          <w:sz w:val="32"/>
          <w:szCs w:val="32"/>
          <w:cs/>
          <w:lang w:val="en-GB" w:bidi="th-TH"/>
        </w:rPr>
        <w:t>การศึกษา</w:t>
      </w: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>วิจัย</w:t>
      </w:r>
      <w:r w:rsidRPr="00717306">
        <w:rPr>
          <w:rFonts w:ascii="TH SarabunPSK" w:hAnsi="TH SarabunPSK" w:cs="TH SarabunPSK" w:hint="cs"/>
          <w:sz w:val="32"/>
          <w:szCs w:val="32"/>
          <w:cs/>
          <w:lang w:val="en-GB" w:bidi="th-TH"/>
        </w:rPr>
        <w:t>นี้</w:t>
      </w: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>จะช่วย</w:t>
      </w:r>
      <w:r w:rsidRPr="00717306">
        <w:rPr>
          <w:rFonts w:ascii="TH SarabunPSK" w:hAnsi="TH SarabunPSK" w:cs="TH SarabunPSK" w:hint="cs"/>
          <w:sz w:val="32"/>
          <w:szCs w:val="32"/>
          <w:cs/>
          <w:lang w:val="en-GB" w:bidi="th-TH"/>
        </w:rPr>
        <w:t>พัฒนา</w:t>
      </w: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>หรือต่อยอดความรู้ใน</w:t>
      </w:r>
      <w:r w:rsidRPr="00717306">
        <w:rPr>
          <w:rFonts w:ascii="TH SarabunPSK" w:hAnsi="TH SarabunPSK" w:cs="TH SarabunPSK" w:hint="cs"/>
          <w:sz w:val="32"/>
          <w:szCs w:val="32"/>
          <w:cs/>
          <w:lang w:val="en-GB" w:bidi="th-TH"/>
        </w:rPr>
        <w:t>สาขาที่เกี่ยวข้อง</w:t>
      </w: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>ได้อย่างไร</w:t>
      </w:r>
      <w:r w:rsidRPr="00717306"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 xml:space="preserve">นอกจากนี้ </w:t>
      </w:r>
      <w:r w:rsidRPr="00717306">
        <w:rPr>
          <w:rFonts w:ascii="TH SarabunPSK" w:hAnsi="TH SarabunPSK" w:cs="TH SarabunPSK"/>
          <w:sz w:val="32"/>
          <w:szCs w:val="32"/>
          <w:cs/>
          <w:lang w:val="en-GB" w:bidi="th-TH"/>
        </w:rPr>
        <w:t>วัตถุประสงค์ของการศึกษา</w:t>
      </w: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>วิจัย</w:t>
      </w:r>
      <w:r w:rsidRPr="00717306">
        <w:rPr>
          <w:rFonts w:ascii="TH SarabunPSK" w:hAnsi="TH SarabunPSK" w:cs="TH SarabunPSK"/>
          <w:sz w:val="32"/>
          <w:szCs w:val="32"/>
          <w:cs/>
          <w:lang w:val="en-GB" w:bidi="th-TH"/>
        </w:rPr>
        <w:t>ควรระบุไว้อย่าง</w:t>
      </w: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>ชัดเจน</w:t>
      </w:r>
      <w:r w:rsidRPr="00717306">
        <w:rPr>
          <w:rFonts w:ascii="TH SarabunPSK" w:hAnsi="TH SarabunPSK" w:cs="TH SarabunPSK"/>
          <w:sz w:val="32"/>
          <w:szCs w:val="32"/>
          <w:cs/>
          <w:lang w:val="en-GB" w:bidi="th-TH"/>
        </w:rPr>
        <w:t>ในส่วนท้ายของ</w:t>
      </w: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>ที่มาแล้วความสำคัญ</w:t>
      </w:r>
    </w:p>
    <w:p w14:paraId="53470749" w14:textId="2F96DE9F" w:rsidR="00717306" w:rsidRPr="00AC0815" w:rsidRDefault="00AC0815" w:rsidP="00717306">
      <w:pPr>
        <w:pStyle w:val="Heading2"/>
        <w:jc w:val="thaiDistribute"/>
        <w:rPr>
          <w:rFonts w:cstheme="minorBidi" w:hint="cs"/>
          <w:lang w:bidi="th-TH"/>
        </w:rPr>
      </w:pPr>
      <w:r w:rsidRPr="00AC0815">
        <w:rPr>
          <w:rFonts w:ascii="TH SarabunPSK" w:hAnsi="TH SarabunPSK" w:cs="TH SarabunPSK"/>
          <w:sz w:val="32"/>
          <w:szCs w:val="32"/>
          <w:cs/>
          <w:lang w:val="en-GB" w:bidi="th-TH"/>
        </w:rPr>
        <w:t>ผู้เขียน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ควร</w:t>
      </w:r>
      <w:r w:rsidRPr="00AC0815">
        <w:rPr>
          <w:rFonts w:ascii="TH SarabunPSK" w:hAnsi="TH SarabunPSK" w:cs="TH SarabunPSK"/>
          <w:sz w:val="32"/>
          <w:szCs w:val="32"/>
          <w:cs/>
          <w:lang w:val="en-GB" w:bidi="th-TH"/>
        </w:rPr>
        <w:t>ใช้รูปแบบการอ้างอิงตาม</w:t>
      </w:r>
      <w:r w:rsidRPr="00AC081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AC0815">
        <w:rPr>
          <w:rFonts w:ascii="TH SarabunPSK" w:hAnsi="TH SarabunPSK" w:cs="TH SarabunPSK"/>
          <w:bCs/>
          <w:sz w:val="32"/>
          <w:szCs w:val="32"/>
          <w:lang w:bidi="th-TH"/>
        </w:rPr>
        <w:t>APA 7</w:t>
      </w:r>
      <w:r w:rsidRPr="00AC0815">
        <w:rPr>
          <w:rFonts w:ascii="TH SarabunPSK" w:hAnsi="TH SarabunPSK" w:cs="TH SarabunPSK"/>
          <w:bCs/>
          <w:sz w:val="32"/>
          <w:szCs w:val="32"/>
          <w:vertAlign w:val="superscript"/>
          <w:lang w:bidi="th-TH"/>
        </w:rPr>
        <w:t>th</w:t>
      </w:r>
      <w:r w:rsidRPr="00AC0815">
        <w:rPr>
          <w:rFonts w:ascii="TH SarabunPSK" w:hAnsi="TH SarabunPSK" w:cs="TH SarabunPSK"/>
          <w:bCs/>
          <w:sz w:val="32"/>
          <w:szCs w:val="32"/>
          <w:lang w:bidi="th-TH"/>
        </w:rPr>
        <w:t xml:space="preserve"> Edition</w:t>
      </w:r>
      <w:r w:rsidRPr="00AC081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AC0815">
        <w:rPr>
          <w:rFonts w:ascii="TH SarabunPSK" w:hAnsi="TH SarabunPSK" w:cs="TH SarabunPSK"/>
          <w:sz w:val="32"/>
          <w:szCs w:val="32"/>
          <w:cs/>
          <w:lang w:val="en-GB" w:bidi="th-TH"/>
        </w:rPr>
        <w:t>ในทั้งส่วนเนื้อหาและ</w:t>
      </w: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>รายการ</w:t>
      </w:r>
      <w:r w:rsidRPr="00AC0815"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อ้างอิง </w:t>
      </w: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>โดยมี</w:t>
      </w:r>
      <w:r w:rsidRPr="00AC0815">
        <w:rPr>
          <w:rFonts w:ascii="TH SarabunPSK" w:hAnsi="TH SarabunPSK" w:cs="TH SarabunPSK"/>
          <w:sz w:val="32"/>
          <w:szCs w:val="32"/>
          <w:cs/>
          <w:lang w:val="en-GB" w:bidi="th-TH"/>
        </w:rPr>
        <w:t>ตัวอย่างการอ้างอิง</w:t>
      </w: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>ดังนี้</w:t>
      </w:r>
      <w:r>
        <w:rPr>
          <w:rFonts w:ascii="TH SarabunPSK" w:hAnsi="TH SarabunPSK" w:cs="TH SarabunPSK"/>
          <w:sz w:val="32"/>
          <w:szCs w:val="32"/>
          <w:lang w:bidi="th-TH"/>
        </w:rPr>
        <w:t>:</w:t>
      </w:r>
      <w:r w:rsidR="00717306">
        <w:rPr>
          <w:rFonts w:cstheme="minorBidi"/>
          <w:cs/>
          <w:lang w:bidi="th-TH"/>
        </w:rPr>
        <w:tab/>
      </w:r>
    </w:p>
    <w:p w14:paraId="7D0D8B83" w14:textId="193C7EA3" w:rsidR="00717306" w:rsidRPr="00717306" w:rsidRDefault="00717306" w:rsidP="00717306">
      <w:pPr>
        <w:spacing w:before="120" w:after="120" w:line="240" w:lineRule="auto"/>
        <w:ind w:left="708" w:right="970"/>
        <w:jc w:val="thaiDistribute"/>
        <w:rPr>
          <w:rFonts w:ascii="TH SarabunPSK" w:hAnsi="TH SarabunPSK" w:cs="TH SarabunPSK"/>
          <w:szCs w:val="24"/>
          <w:lang w:bidi="th-TH"/>
        </w:rPr>
      </w:pPr>
      <w:r w:rsidRPr="00717306">
        <w:rPr>
          <w:rFonts w:ascii="TH SarabunPSK" w:hAnsi="TH SarabunPSK" w:cs="TH SarabunPSK"/>
          <w:szCs w:val="24"/>
          <w:cs/>
          <w:lang w:bidi="th-TH"/>
        </w:rPr>
        <w:t>กิจกรรมทางกายที่ส่งเสริมสุขภาพ (</w:t>
      </w:r>
      <w:r w:rsidRPr="00717306">
        <w:rPr>
          <w:rFonts w:ascii="TH SarabunPSK" w:hAnsi="TH SarabunPSK" w:cs="TH SarabunPSK"/>
          <w:szCs w:val="24"/>
          <w:lang w:bidi="th-TH"/>
        </w:rPr>
        <w:t xml:space="preserve">PA) </w:t>
      </w:r>
      <w:r w:rsidRPr="00717306">
        <w:rPr>
          <w:rFonts w:ascii="TH SarabunPSK" w:hAnsi="TH SarabunPSK" w:cs="TH SarabunPSK"/>
          <w:szCs w:val="24"/>
          <w:cs/>
          <w:lang w:bidi="th-TH"/>
        </w:rPr>
        <w:t>มีประโยชน์ต่อประชากรทุกช่วงวัย โดยแนวทางใหม่ขององค์การอนามัยโลก (</w:t>
      </w:r>
      <w:r w:rsidRPr="00717306">
        <w:rPr>
          <w:rFonts w:ascii="TH SarabunPSK" w:hAnsi="TH SarabunPSK" w:cs="TH SarabunPSK"/>
          <w:szCs w:val="24"/>
          <w:lang w:bidi="th-TH"/>
        </w:rPr>
        <w:t xml:space="preserve">WHO) </w:t>
      </w:r>
      <w:r w:rsidRPr="00717306">
        <w:rPr>
          <w:rFonts w:ascii="TH SarabunPSK" w:hAnsi="TH SarabunPSK" w:cs="TH SarabunPSK"/>
          <w:szCs w:val="24"/>
          <w:cs/>
          <w:lang w:bidi="th-TH"/>
        </w:rPr>
        <w:t xml:space="preserve">ปี </w:t>
      </w:r>
      <w:r w:rsidRPr="00717306">
        <w:rPr>
          <w:rFonts w:ascii="TH SarabunPSK" w:hAnsi="TH SarabunPSK" w:cs="TH SarabunPSK"/>
          <w:szCs w:val="24"/>
          <w:lang w:bidi="th-TH"/>
        </w:rPr>
        <w:t xml:space="preserve">2020 </w:t>
      </w:r>
      <w:r w:rsidRPr="00717306">
        <w:rPr>
          <w:rFonts w:ascii="TH SarabunPSK" w:hAnsi="TH SarabunPSK" w:cs="TH SarabunPSK"/>
          <w:szCs w:val="24"/>
          <w:cs/>
          <w:lang w:bidi="th-TH"/>
        </w:rPr>
        <w:t>เกี่ยวกับกิจกรรมทางกาย (</w:t>
      </w:r>
      <w:r w:rsidRPr="00717306">
        <w:rPr>
          <w:rFonts w:ascii="TH SarabunPSK" w:hAnsi="TH SarabunPSK" w:cs="TH SarabunPSK"/>
          <w:szCs w:val="24"/>
          <w:lang w:bidi="th-TH"/>
        </w:rPr>
        <w:t xml:space="preserve">PA) </w:t>
      </w:r>
      <w:r w:rsidRPr="00717306">
        <w:rPr>
          <w:rFonts w:ascii="TH SarabunPSK" w:hAnsi="TH SarabunPSK" w:cs="TH SarabunPSK"/>
          <w:szCs w:val="24"/>
          <w:cs/>
          <w:lang w:bidi="th-TH"/>
        </w:rPr>
        <w:t>และพฤติกรรม</w:t>
      </w:r>
      <w:r>
        <w:rPr>
          <w:rFonts w:ascii="TH SarabunPSK" w:hAnsi="TH SarabunPSK" w:cs="TH SarabunPSK" w:hint="cs"/>
          <w:szCs w:val="24"/>
          <w:cs/>
          <w:lang w:bidi="th-TH"/>
        </w:rPr>
        <w:t>เนือยนิ่ง</w:t>
      </w:r>
      <w:r w:rsidRPr="00717306">
        <w:rPr>
          <w:rFonts w:ascii="TH SarabunPSK" w:hAnsi="TH SarabunPSK" w:cs="TH SarabunPSK"/>
          <w:szCs w:val="24"/>
          <w:cs/>
          <w:lang w:bidi="th-TH"/>
        </w:rPr>
        <w:t xml:space="preserve"> (</w:t>
      </w:r>
      <w:r w:rsidRPr="00717306">
        <w:rPr>
          <w:rFonts w:ascii="TH SarabunPSK" w:hAnsi="TH SarabunPSK" w:cs="TH SarabunPSK"/>
          <w:szCs w:val="24"/>
          <w:lang w:bidi="th-TH"/>
        </w:rPr>
        <w:t xml:space="preserve">SB) </w:t>
      </w:r>
      <w:r w:rsidRPr="00717306">
        <w:rPr>
          <w:rFonts w:ascii="TH SarabunPSK" w:hAnsi="TH SarabunPSK" w:cs="TH SarabunPSK"/>
          <w:szCs w:val="24"/>
          <w:cs/>
          <w:lang w:bidi="th-TH"/>
        </w:rPr>
        <w:t>ได้แนะนำว่า ผู้ใหญ่ควรมีกิจกรรมทางกาย</w:t>
      </w:r>
      <w:r>
        <w:rPr>
          <w:rFonts w:ascii="TH SarabunPSK" w:hAnsi="TH SarabunPSK" w:cs="TH SarabunPSK" w:hint="cs"/>
          <w:szCs w:val="24"/>
          <w:cs/>
          <w:lang w:bidi="th-TH"/>
        </w:rPr>
        <w:t>ในระดับ</w:t>
      </w:r>
      <w:r w:rsidRPr="00717306">
        <w:rPr>
          <w:rFonts w:ascii="TH SarabunPSK" w:hAnsi="TH SarabunPSK" w:cs="TH SarabunPSK"/>
          <w:szCs w:val="24"/>
          <w:cs/>
          <w:lang w:bidi="th-TH"/>
        </w:rPr>
        <w:t xml:space="preserve">ปานกลางอย่างน้อย </w:t>
      </w:r>
      <w:r w:rsidRPr="00717306">
        <w:rPr>
          <w:rFonts w:ascii="TH SarabunPSK" w:hAnsi="TH SarabunPSK" w:cs="TH SarabunPSK"/>
          <w:szCs w:val="24"/>
          <w:lang w:bidi="th-TH"/>
        </w:rPr>
        <w:t xml:space="preserve">150-300 </w:t>
      </w:r>
      <w:r w:rsidRPr="00717306">
        <w:rPr>
          <w:rFonts w:ascii="TH SarabunPSK" w:hAnsi="TH SarabunPSK" w:cs="TH SarabunPSK"/>
          <w:szCs w:val="24"/>
          <w:cs/>
          <w:lang w:bidi="th-TH"/>
        </w:rPr>
        <w:t>นาทีต่อสัปดาห์ หรือกิจกรรมที่</w:t>
      </w:r>
      <w:r>
        <w:rPr>
          <w:rFonts w:ascii="TH SarabunPSK" w:hAnsi="TH SarabunPSK" w:cs="TH SarabunPSK" w:hint="cs"/>
          <w:szCs w:val="24"/>
          <w:cs/>
          <w:lang w:bidi="th-TH"/>
        </w:rPr>
        <w:t>ทางกายในระดับหนัก</w:t>
      </w:r>
      <w:r w:rsidRPr="00717306">
        <w:rPr>
          <w:rFonts w:ascii="TH SarabunPSK" w:hAnsi="TH SarabunPSK" w:cs="TH SarabunPSK"/>
          <w:szCs w:val="24"/>
          <w:cs/>
          <w:lang w:bidi="th-TH"/>
        </w:rPr>
        <w:t xml:space="preserve"> </w:t>
      </w:r>
      <w:r w:rsidRPr="00717306">
        <w:rPr>
          <w:rFonts w:ascii="TH SarabunPSK" w:hAnsi="TH SarabunPSK" w:cs="TH SarabunPSK"/>
          <w:szCs w:val="24"/>
          <w:lang w:bidi="th-TH"/>
        </w:rPr>
        <w:t xml:space="preserve">75-150 </w:t>
      </w:r>
      <w:r w:rsidRPr="00717306">
        <w:rPr>
          <w:rFonts w:ascii="TH SarabunPSK" w:hAnsi="TH SarabunPSK" w:cs="TH SarabunPSK"/>
          <w:szCs w:val="24"/>
          <w:cs/>
          <w:lang w:bidi="th-TH"/>
        </w:rPr>
        <w:t>นาทีต่อสัปดาห์ เพื่อให้ได้รับประโยชน์ต่อสุขภาพสูงสุด เช่น การลดความเสี่ยงต่อการเสียชีวิตจากสาเหตุ</w:t>
      </w:r>
      <w:r>
        <w:rPr>
          <w:rFonts w:ascii="TH SarabunPSK" w:hAnsi="TH SarabunPSK" w:cs="TH SarabunPSK" w:hint="cs"/>
          <w:szCs w:val="24"/>
          <w:cs/>
          <w:lang w:bidi="th-TH"/>
        </w:rPr>
        <w:t xml:space="preserve">ต่าง ๆ </w:t>
      </w:r>
      <w:r w:rsidRPr="00717306">
        <w:rPr>
          <w:rFonts w:ascii="TH SarabunPSK" w:hAnsi="TH SarabunPSK" w:cs="TH SarabunPSK"/>
          <w:szCs w:val="24"/>
          <w:cs/>
          <w:lang w:bidi="th-TH"/>
        </w:rPr>
        <w:t>หรือโรคที่เกี่ยวข้องกับหลอดเลือดและหัวใจ ตลอดจนลดความเสี่ยงต่อการเกิดโรคเบาหวานและโรคมะเร็ง (</w:t>
      </w:r>
      <w:r w:rsidRPr="00717306">
        <w:rPr>
          <w:rFonts w:ascii="TH SarabunPSK" w:hAnsi="TH SarabunPSK" w:cs="TH SarabunPSK"/>
          <w:szCs w:val="24"/>
          <w:lang w:bidi="th-TH"/>
        </w:rPr>
        <w:t>Bull et al., 2020)</w:t>
      </w:r>
    </w:p>
    <w:p w14:paraId="3F41D8FE" w14:textId="77777777" w:rsidR="00717306" w:rsidRPr="00717306" w:rsidRDefault="00717306" w:rsidP="00F6224D">
      <w:pPr>
        <w:spacing w:before="120" w:after="120" w:line="240" w:lineRule="auto"/>
        <w:ind w:left="708" w:right="970"/>
        <w:jc w:val="both"/>
        <w:rPr>
          <w:rFonts w:cstheme="minorBidi" w:hint="cs"/>
          <w:sz w:val="18"/>
          <w:lang w:bidi="th-TH"/>
        </w:rPr>
      </w:pPr>
    </w:p>
    <w:p w14:paraId="7937ADB6" w14:textId="096D5B84" w:rsidR="005B0EC6" w:rsidRPr="00084BB1" w:rsidRDefault="00717306" w:rsidP="009C76A7">
      <w:pPr>
        <w:pStyle w:val="Heading1"/>
        <w:spacing w:after="240"/>
        <w:jc w:val="left"/>
        <w:rPr>
          <w:rFonts w:ascii="TH SarabunPSK" w:hAnsi="TH SarabunPSK" w:cs="TH SarabunPSK"/>
          <w:b w:val="0"/>
          <w:bCs/>
          <w:lang w:bidi="th-TH"/>
        </w:rPr>
      </w:pPr>
      <w:r w:rsidRPr="00084BB1">
        <w:rPr>
          <w:rFonts w:ascii="TH SarabunPSK" w:hAnsi="TH SarabunPSK" w:cs="TH SarabunPSK"/>
          <w:b w:val="0"/>
          <w:bCs/>
          <w:cs/>
          <w:lang w:bidi="th-TH"/>
        </w:rPr>
        <w:lastRenderedPageBreak/>
        <w:t>ระเบียบวิธีวิจัย</w:t>
      </w:r>
    </w:p>
    <w:p w14:paraId="0EC0962E" w14:textId="179C928E" w:rsidR="00DA7089" w:rsidRPr="00F61323" w:rsidRDefault="00DA7089" w:rsidP="000303A0">
      <w:pPr>
        <w:jc w:val="both"/>
        <w:rPr>
          <w:rFonts w:ascii="TH SarabunPSK" w:hAnsi="TH SarabunPSK" w:cs="TH SarabunPSK"/>
          <w:sz w:val="32"/>
          <w:szCs w:val="32"/>
        </w:rPr>
      </w:pPr>
      <w:r w:rsidRPr="00F61323">
        <w:rPr>
          <w:rFonts w:ascii="TH SarabunPSK" w:hAnsi="TH SarabunPSK" w:cs="TH SarabunPSK"/>
          <w:sz w:val="32"/>
          <w:szCs w:val="32"/>
          <w:cs/>
          <w:lang w:bidi="th-TH"/>
        </w:rPr>
        <w:t>ระบุรูปแบบ</w:t>
      </w:r>
      <w:r w:rsidRPr="00F61323">
        <w:rPr>
          <w:rFonts w:ascii="TH SarabunPSK" w:hAnsi="TH SarabunPSK" w:cs="TH SarabunPSK"/>
          <w:sz w:val="32"/>
          <w:szCs w:val="32"/>
          <w:cs/>
          <w:lang w:bidi="th-TH"/>
        </w:rPr>
        <w:t>ระเบียบวิธีวิจัย</w:t>
      </w:r>
      <w:r w:rsidRPr="00F61323">
        <w:rPr>
          <w:rFonts w:ascii="TH SarabunPSK" w:hAnsi="TH SarabunPSK" w:cs="TH SarabunPSK"/>
          <w:sz w:val="32"/>
          <w:szCs w:val="32"/>
          <w:cs/>
          <w:lang w:bidi="th-TH"/>
        </w:rPr>
        <w:t>ใช้</w:t>
      </w:r>
      <w:r w:rsidR="00F61323" w:rsidRPr="00F6132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F61323" w:rsidRPr="00F61323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ประชากรและกลุ่มตัวอย่าง </w:t>
      </w:r>
      <w:r w:rsidR="00F61323" w:rsidRPr="00F61323">
        <w:rPr>
          <w:rFonts w:ascii="TH SarabunPSK" w:hAnsi="TH SarabunPSK" w:cs="TH SarabunPSK"/>
          <w:sz w:val="32"/>
          <w:szCs w:val="32"/>
          <w:cs/>
          <w:lang w:bidi="th-TH"/>
        </w:rPr>
        <w:t>วิธี</w:t>
      </w:r>
      <w:r w:rsidR="00F61323" w:rsidRPr="00F61323">
        <w:rPr>
          <w:rFonts w:ascii="TH SarabunPSK" w:hAnsi="TH SarabunPSK" w:cs="TH SarabunPSK"/>
          <w:sz w:val="32"/>
          <w:szCs w:val="32"/>
          <w:cs/>
          <w:lang w:bidi="th-TH"/>
        </w:rPr>
        <w:t>การสุ่มตัวอย่าง จำนวนกลุ่มตัวอย่าง และเกณฑ์การคัดเ</w:t>
      </w:r>
      <w:r w:rsidR="00F61323" w:rsidRPr="00F61323">
        <w:rPr>
          <w:rFonts w:ascii="TH SarabunPSK" w:hAnsi="TH SarabunPSK" w:cs="TH SarabunPSK"/>
          <w:sz w:val="32"/>
          <w:szCs w:val="32"/>
          <w:cs/>
          <w:lang w:bidi="th-TH"/>
        </w:rPr>
        <w:t>ข้า</w:t>
      </w:r>
      <w:r w:rsidR="00F61323" w:rsidRPr="00F61323">
        <w:rPr>
          <w:rFonts w:ascii="TH SarabunPSK" w:hAnsi="TH SarabunPSK" w:cs="TH SarabunPSK"/>
          <w:sz w:val="32"/>
          <w:szCs w:val="32"/>
          <w:lang w:bidi="th-TH"/>
        </w:rPr>
        <w:t>-</w:t>
      </w:r>
      <w:r w:rsidR="00F61323" w:rsidRPr="00F61323">
        <w:rPr>
          <w:rFonts w:ascii="TH SarabunPSK" w:hAnsi="TH SarabunPSK" w:cs="TH SarabunPSK"/>
          <w:sz w:val="32"/>
          <w:szCs w:val="32"/>
          <w:cs/>
          <w:lang w:bidi="th-TH"/>
        </w:rPr>
        <w:t>ออก</w:t>
      </w:r>
      <w:r w:rsidR="00F61323" w:rsidRPr="00F61323">
        <w:rPr>
          <w:rFonts w:ascii="TH SarabunPSK" w:hAnsi="TH SarabunPSK" w:cs="TH SarabunPSK"/>
          <w:sz w:val="32"/>
          <w:szCs w:val="32"/>
          <w:cs/>
          <w:lang w:bidi="th-TH"/>
        </w:rPr>
        <w:t xml:space="preserve"> นอกจากนี้ ควรรวมถึงวิธีการเก็บข้อมูล การวัดตัวแปร และการวิเคราะห์ข้อมูลด้วย</w:t>
      </w:r>
    </w:p>
    <w:p w14:paraId="7EB46EA1" w14:textId="786D4278" w:rsidR="00F61323" w:rsidRPr="00F61323" w:rsidRDefault="00F61323" w:rsidP="000303A0">
      <w:pPr>
        <w:jc w:val="both"/>
        <w:rPr>
          <w:rFonts w:ascii="TH SarabunPSK" w:hAnsi="TH SarabunPSK" w:cs="TH SarabunPSK"/>
          <w:sz w:val="32"/>
          <w:szCs w:val="32"/>
          <w:cs/>
          <w:lang w:bidi="th-TH"/>
        </w:rPr>
      </w:pPr>
      <w:bookmarkStart w:id="1" w:name="_Hlk184627864"/>
      <w:r w:rsidRPr="00F61323">
        <w:rPr>
          <w:rFonts w:ascii="TH SarabunPSK" w:hAnsi="TH SarabunPSK" w:cs="TH SarabunPSK"/>
          <w:sz w:val="32"/>
          <w:szCs w:val="32"/>
          <w:cs/>
          <w:lang w:bidi="th-TH"/>
        </w:rPr>
        <w:t>หัวข้อย่อยที่แนะนำให้ใช้ มีดังนี้</w:t>
      </w:r>
    </w:p>
    <w:bookmarkEnd w:id="1"/>
    <w:p w14:paraId="17FDF114" w14:textId="086923D0" w:rsidR="00F61323" w:rsidRPr="00F61323" w:rsidRDefault="00F61323" w:rsidP="00F61323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F61323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การออกแบบการศึกษา</w:t>
      </w:r>
      <w:r w:rsidRPr="00F61323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วิจัย</w:t>
      </w:r>
      <w:r w:rsidRPr="00F61323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หรือข้อมูลที่ใช้</w:t>
      </w:r>
    </w:p>
    <w:p w14:paraId="7F259821" w14:textId="1EC36270" w:rsidR="00F61323" w:rsidRDefault="00F61323" w:rsidP="00084BB1">
      <w:pPr>
        <w:pStyle w:val="Heading3"/>
        <w:spacing w:before="0" w:after="240"/>
        <w:rPr>
          <w:rFonts w:ascii="TH SarabunPSK" w:hAnsi="TH SarabunPSK" w:cs="TH SarabunPSK"/>
          <w:i w:val="0"/>
          <w:iCs w:val="0"/>
          <w:spacing w:val="0"/>
          <w:sz w:val="32"/>
          <w:szCs w:val="32"/>
          <w:lang w:bidi="th-TH"/>
        </w:rPr>
      </w:pPr>
      <w:r w:rsidRPr="00F61323">
        <w:rPr>
          <w:rFonts w:ascii="TH SarabunPSK" w:hAnsi="TH SarabunPSK" w:cs="TH SarabunPSK"/>
          <w:i w:val="0"/>
          <w:iCs w:val="0"/>
          <w:spacing w:val="0"/>
          <w:sz w:val="32"/>
          <w:szCs w:val="32"/>
          <w:cs/>
          <w:lang w:bidi="th-TH"/>
        </w:rPr>
        <w:t>หากการวิจัยใช้</w:t>
      </w:r>
      <w:r w:rsidRPr="00F61323">
        <w:rPr>
          <w:rFonts w:ascii="TH SarabunPSK" w:hAnsi="TH SarabunPSK" w:cs="TH SarabunPSK" w:hint="cs"/>
          <w:i w:val="0"/>
          <w:iCs w:val="0"/>
          <w:spacing w:val="0"/>
          <w:sz w:val="32"/>
          <w:szCs w:val="32"/>
          <w:cs/>
          <w:lang w:bidi="th-TH"/>
        </w:rPr>
        <w:t>ข้อมูลทุติยภูมิ</w:t>
      </w:r>
      <w:r w:rsidRPr="00F61323">
        <w:rPr>
          <w:rFonts w:ascii="TH SarabunPSK" w:hAnsi="TH SarabunPSK" w:cs="TH SarabunPSK"/>
          <w:i w:val="0"/>
          <w:iCs w:val="0"/>
          <w:spacing w:val="0"/>
          <w:sz w:val="32"/>
          <w:szCs w:val="32"/>
          <w:cs/>
          <w:lang w:bidi="th-TH"/>
        </w:rPr>
        <w:t xml:space="preserve"> (</w:t>
      </w:r>
      <w:r w:rsidRPr="00F61323">
        <w:rPr>
          <w:rFonts w:ascii="TH SarabunPSK" w:hAnsi="TH SarabunPSK" w:cs="TH SarabunPSK"/>
          <w:i w:val="0"/>
          <w:iCs w:val="0"/>
          <w:spacing w:val="0"/>
          <w:sz w:val="32"/>
          <w:szCs w:val="32"/>
        </w:rPr>
        <w:t>secondary data)</w:t>
      </w:r>
      <w:r>
        <w:rPr>
          <w:rFonts w:ascii="TH SarabunPSK" w:hAnsi="TH SarabunPSK" w:cs="TH SarabunPSK"/>
          <w:i w:val="0"/>
          <w:iCs w:val="0"/>
          <w:spacing w:val="0"/>
          <w:sz w:val="32"/>
          <w:szCs w:val="32"/>
        </w:rPr>
        <w:t xml:space="preserve"> </w:t>
      </w:r>
      <w:r w:rsidRPr="00F61323">
        <w:rPr>
          <w:rFonts w:ascii="TH SarabunPSK" w:hAnsi="TH SarabunPSK" w:cs="TH SarabunPSK"/>
          <w:i w:val="0"/>
          <w:iCs w:val="0"/>
          <w:spacing w:val="0"/>
          <w:sz w:val="32"/>
          <w:szCs w:val="32"/>
          <w:cs/>
          <w:lang w:bidi="th-TH"/>
        </w:rPr>
        <w:t>สำหรับการวิเคราะห์ ควรระบุการขออนุญาตใช้ข้อมูลจากเจ้าของข้อมูลอย่างชัดเจน</w:t>
      </w:r>
    </w:p>
    <w:p w14:paraId="56272A56" w14:textId="77777777" w:rsidR="00084BB1" w:rsidRPr="00084BB1" w:rsidRDefault="00084BB1" w:rsidP="00084BB1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084BB1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ประชากรและกลุ่มตัวอย่าง</w:t>
      </w:r>
    </w:p>
    <w:p w14:paraId="6D2FDE79" w14:textId="7BF7FBD1" w:rsidR="00084BB1" w:rsidRDefault="00084BB1" w:rsidP="00084BB1">
      <w:pPr>
        <w:rPr>
          <w:rFonts w:ascii="TH SarabunPSK" w:hAnsi="TH SarabunPSK" w:cs="TH SarabunPSK"/>
          <w:sz w:val="32"/>
          <w:szCs w:val="32"/>
          <w:lang w:bidi="th-TH"/>
        </w:rPr>
      </w:pPr>
      <w:r w:rsidRPr="00084BB1">
        <w:rPr>
          <w:rFonts w:ascii="TH SarabunPSK" w:hAnsi="TH SarabunPSK" w:cs="TH SarabunPSK"/>
          <w:sz w:val="32"/>
          <w:szCs w:val="32"/>
          <w:cs/>
          <w:lang w:bidi="th-TH"/>
        </w:rPr>
        <w:t>อธิบาย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วิธี</w:t>
      </w:r>
      <w:r w:rsidRPr="00084BB1">
        <w:rPr>
          <w:rFonts w:ascii="TH SarabunPSK" w:hAnsi="TH SarabunPSK" w:cs="TH SarabunPSK"/>
          <w:sz w:val="32"/>
          <w:szCs w:val="32"/>
          <w:cs/>
          <w:lang w:bidi="th-TH"/>
        </w:rPr>
        <w:t>การสุ่มตัวอย่าง จำนวนกลุ่มตัวอย่าง และเกณฑ์การ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คัดเข้า</w:t>
      </w:r>
      <w:r>
        <w:rPr>
          <w:rFonts w:ascii="TH SarabunPSK" w:hAnsi="TH SarabunPSK" w:cs="TH SarabunPSK"/>
          <w:sz w:val="32"/>
          <w:szCs w:val="32"/>
          <w:lang w:bidi="th-TH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ออก</w:t>
      </w:r>
      <w:r w:rsidRPr="00084BB1">
        <w:rPr>
          <w:rFonts w:ascii="TH SarabunPSK" w:hAnsi="TH SarabunPSK" w:cs="TH SarabunPSK"/>
          <w:sz w:val="32"/>
          <w:szCs w:val="32"/>
          <w:cs/>
          <w:lang w:bidi="th-TH"/>
        </w:rPr>
        <w:t>ในการคัดเลือกกลุ่มตัวอย่าง</w:t>
      </w:r>
    </w:p>
    <w:p w14:paraId="0A979875" w14:textId="77777777" w:rsidR="00084BB1" w:rsidRDefault="00084BB1" w:rsidP="00084BB1">
      <w:pPr>
        <w:spacing w:after="0"/>
        <w:rPr>
          <w:rFonts w:ascii="TH SarabunPSK" w:hAnsi="TH SarabunPSK" w:cs="TH SarabunPSK"/>
          <w:i/>
          <w:iCs/>
          <w:sz w:val="32"/>
          <w:szCs w:val="32"/>
          <w:lang w:bidi="th-TH"/>
        </w:rPr>
      </w:pPr>
      <w:r w:rsidRPr="00084BB1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วิธีการรวบรวมข้อมูล</w:t>
      </w:r>
    </w:p>
    <w:p w14:paraId="366A6967" w14:textId="4B32ACBE" w:rsidR="00084BB1" w:rsidRPr="00084BB1" w:rsidRDefault="00084BB1" w:rsidP="00084BB1">
      <w:pPr>
        <w:rPr>
          <w:rFonts w:ascii="TH SarabunPSK" w:hAnsi="TH SarabunPSK" w:cs="TH SarabunPSK"/>
          <w:sz w:val="32"/>
          <w:szCs w:val="32"/>
          <w:lang w:bidi="th-TH"/>
        </w:rPr>
      </w:pPr>
      <w:r w:rsidRPr="00084BB1">
        <w:rPr>
          <w:rFonts w:ascii="TH SarabunPSK" w:hAnsi="TH SarabunPSK" w:cs="TH SarabunPSK"/>
          <w:sz w:val="32"/>
          <w:szCs w:val="32"/>
          <w:cs/>
          <w:lang w:bidi="th-TH"/>
        </w:rPr>
        <w:t>ระบุว่าการศึกษา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วิจัยนี้</w:t>
      </w:r>
      <w:r w:rsidRPr="00084BB1">
        <w:rPr>
          <w:rFonts w:ascii="TH SarabunPSK" w:hAnsi="TH SarabunPSK" w:cs="TH SarabunPSK"/>
          <w:sz w:val="32"/>
          <w:szCs w:val="32"/>
          <w:cs/>
          <w:lang w:bidi="th-TH"/>
        </w:rPr>
        <w:t>ใช้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วิธีการใดในการรวบรวมข้อมูล เช่น </w:t>
      </w:r>
      <w:r w:rsidRPr="00084BB1">
        <w:rPr>
          <w:rFonts w:ascii="TH SarabunPSK" w:hAnsi="TH SarabunPSK" w:cs="TH SarabunPSK"/>
          <w:sz w:val="32"/>
          <w:szCs w:val="32"/>
          <w:cs/>
          <w:lang w:bidi="th-TH"/>
        </w:rPr>
        <w:t>การสัมภาษณ์แบบพบหน้า การสัมภาษณ์ออนไลน์ หรือการตอบแบบสอบถามด้วยตัวเอง พร้อมระบุขั้นตอนในการเก็บข้อมูล โดยเฉพาะหากมีการเก็บข้อมูลในช่วงสถานการณ์การระบาดของโรค หากเป็นการวิจัยเชิงแทรกแซง ควรระบุขั้นตอนของการวิจัยและรายละเอียดการแทรกแซงให้ชัดเจนและครบถ้วน</w:t>
      </w:r>
    </w:p>
    <w:p w14:paraId="7007C48D" w14:textId="7C3F6FD6" w:rsidR="00084BB1" w:rsidRPr="00084BB1" w:rsidRDefault="00084BB1" w:rsidP="00084BB1">
      <w:pPr>
        <w:pStyle w:val="Heading3"/>
        <w:spacing w:after="24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84BB1">
        <w:rPr>
          <w:rFonts w:ascii="TH SarabunPSK" w:hAnsi="TH SarabunPSK" w:cs="TH SarabunPSK"/>
          <w:sz w:val="32"/>
          <w:szCs w:val="32"/>
          <w:cs/>
          <w:lang w:bidi="th-TH"/>
        </w:rPr>
        <w:t>การวัดตัวแปร</w:t>
      </w:r>
      <w:r w:rsidRPr="00084BB1">
        <w:rPr>
          <w:rFonts w:ascii="TH SarabunPSK" w:hAnsi="TH SarabunPSK" w:cs="TH SarabunPSK"/>
          <w:sz w:val="32"/>
          <w:szCs w:val="32"/>
        </w:rPr>
        <w:br/>
      </w:r>
      <w:r w:rsidRPr="00084BB1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ระบุวิธีการวัดตัวแปรแต่ละตัวโดย</w:t>
      </w:r>
      <w:r w:rsidRPr="00084BB1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สังเขป</w:t>
      </w:r>
    </w:p>
    <w:p w14:paraId="61B1D682" w14:textId="5FA909D3" w:rsidR="00084BB1" w:rsidRPr="00084BB1" w:rsidRDefault="00084BB1" w:rsidP="00B034D1">
      <w:pPr>
        <w:rPr>
          <w:rFonts w:ascii="TH SarabunPSK" w:hAnsi="TH SarabunPSK" w:cs="TH SarabunPSK"/>
          <w:sz w:val="32"/>
          <w:szCs w:val="32"/>
          <w:lang w:bidi="th-TH"/>
        </w:rPr>
      </w:pPr>
      <w:r w:rsidRPr="00084BB1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การวิเคราะห์ข้อมูล</w:t>
      </w:r>
      <w:r w:rsidRPr="00084BB1">
        <w:rPr>
          <w:rFonts w:ascii="TH SarabunPSK" w:hAnsi="TH SarabunPSK" w:cs="TH SarabunPSK"/>
          <w:sz w:val="32"/>
          <w:szCs w:val="32"/>
        </w:rPr>
        <w:br/>
      </w:r>
      <w:r w:rsidRPr="00084BB1">
        <w:rPr>
          <w:rFonts w:ascii="TH SarabunPSK" w:hAnsi="TH SarabunPSK" w:cs="TH SarabunPSK"/>
          <w:sz w:val="32"/>
          <w:szCs w:val="32"/>
          <w:cs/>
          <w:lang w:bidi="th-TH"/>
        </w:rPr>
        <w:t>อธิบายวิธีการวิเคราะห์ข้อมูลที่ใช้โดยสังเขป</w:t>
      </w:r>
    </w:p>
    <w:p w14:paraId="55C099D8" w14:textId="77777777" w:rsidR="00084BB1" w:rsidRPr="00084BB1" w:rsidRDefault="00084BB1" w:rsidP="00084BB1">
      <w:pPr>
        <w:spacing w:after="0"/>
        <w:jc w:val="both"/>
        <w:rPr>
          <w:rFonts w:ascii="TH SarabunPSK" w:hAnsi="TH SarabunPSK" w:cs="TH SarabunPSK"/>
          <w:i/>
          <w:iCs/>
          <w:sz w:val="32"/>
          <w:szCs w:val="32"/>
        </w:rPr>
      </w:pPr>
      <w:r w:rsidRPr="00084BB1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การรับรองทางจริยธรรม</w:t>
      </w:r>
    </w:p>
    <w:p w14:paraId="478B8FFA" w14:textId="324D9002" w:rsidR="00084BB1" w:rsidRPr="00653404" w:rsidRDefault="00084BB1" w:rsidP="00084BB1">
      <w:pPr>
        <w:jc w:val="both"/>
        <w:rPr>
          <w:rFonts w:ascii="TH SarabunPSK" w:hAnsi="TH SarabunPSK" w:cs="TH SarabunPSK"/>
          <w:sz w:val="36"/>
          <w:szCs w:val="36"/>
          <w:lang w:bidi="th-TH"/>
        </w:rPr>
      </w:pPr>
      <w:r w:rsidRPr="00084BB1">
        <w:rPr>
          <w:rFonts w:ascii="TH SarabunPSK" w:hAnsi="TH SarabunPSK" w:cs="TH SarabunPSK"/>
          <w:sz w:val="32"/>
          <w:szCs w:val="32"/>
          <w:cs/>
          <w:lang w:bidi="th-TH"/>
        </w:rPr>
        <w:t>หากการ</w:t>
      </w:r>
      <w:r w:rsidRPr="00084BB1">
        <w:rPr>
          <w:rFonts w:ascii="TH SarabunPSK" w:hAnsi="TH SarabunPSK" w:cs="TH SarabunPSK"/>
          <w:sz w:val="32"/>
          <w:szCs w:val="32"/>
          <w:cs/>
          <w:lang w:bidi="th-TH"/>
        </w:rPr>
        <w:t>ศึกษา</w:t>
      </w:r>
      <w:r w:rsidRPr="00084BB1">
        <w:rPr>
          <w:rFonts w:ascii="TH SarabunPSK" w:hAnsi="TH SarabunPSK" w:cs="TH SarabunPSK"/>
          <w:sz w:val="32"/>
          <w:szCs w:val="32"/>
          <w:cs/>
          <w:lang w:bidi="th-TH"/>
        </w:rPr>
        <w:t>วิจัย</w:t>
      </w:r>
      <w:r w:rsidRPr="00084BB1">
        <w:rPr>
          <w:rFonts w:ascii="TH SarabunPSK" w:hAnsi="TH SarabunPSK" w:cs="TH SarabunPSK"/>
          <w:sz w:val="32"/>
          <w:szCs w:val="32"/>
          <w:cs/>
          <w:lang w:bidi="th-TH"/>
        </w:rPr>
        <w:t>ดำเนินการ</w:t>
      </w:r>
      <w:r w:rsidRPr="00084BB1">
        <w:rPr>
          <w:rFonts w:ascii="TH SarabunPSK" w:hAnsi="TH SarabunPSK" w:cs="TH SarabunPSK"/>
          <w:sz w:val="32"/>
          <w:szCs w:val="32"/>
          <w:cs/>
          <w:lang w:bidi="th-TH"/>
        </w:rPr>
        <w:t>กับมนุษย์ ต้องระบุข้อความยืนยันว่าได้รับการรับรองจากคณะกรรมการจริยธรรม พร้อมระบุชื่อสถาบันที่ให้การรับรอง ปีที่ได้รับการอนุมัติ และหมายเลขการรับรองอย่างชัดเจนในส่วนท้ายของ</w:t>
      </w:r>
      <w:r w:rsidRPr="00653404">
        <w:rPr>
          <w:rFonts w:ascii="TH SarabunPSK" w:hAnsi="TH SarabunPSK" w:cs="TH SarabunPSK"/>
          <w:sz w:val="36"/>
          <w:szCs w:val="36"/>
          <w:cs/>
          <w:lang w:bidi="th-TH"/>
        </w:rPr>
        <w:t>วิธีการวิจัย</w:t>
      </w:r>
    </w:p>
    <w:p w14:paraId="1EFB0800" w14:textId="5BCA8251" w:rsidR="00653404" w:rsidRPr="00653404" w:rsidRDefault="00653404" w:rsidP="000303A0">
      <w:pPr>
        <w:spacing w:before="120" w:after="120" w:line="240" w:lineRule="auto"/>
        <w:jc w:val="both"/>
        <w:rPr>
          <w:rFonts w:ascii="TH SarabunPSK" w:hAnsi="TH SarabunPSK" w:cs="TH SarabunPSK"/>
          <w:bCs/>
          <w:spacing w:val="5"/>
          <w:sz w:val="36"/>
          <w:szCs w:val="36"/>
          <w:lang w:val="en-GB" w:bidi="th-TH"/>
        </w:rPr>
      </w:pPr>
      <w:bookmarkStart w:id="2" w:name="_Hlk184625119"/>
      <w:r w:rsidRPr="00653404">
        <w:rPr>
          <w:rFonts w:ascii="TH SarabunPSK" w:hAnsi="TH SarabunPSK" w:cs="TH SarabunPSK"/>
          <w:bCs/>
          <w:spacing w:val="5"/>
          <w:sz w:val="36"/>
          <w:szCs w:val="36"/>
          <w:cs/>
          <w:lang w:val="en-GB" w:bidi="th-TH"/>
        </w:rPr>
        <w:t>ผลการศึกษา</w:t>
      </w:r>
      <w:r w:rsidRPr="00653404">
        <w:rPr>
          <w:rFonts w:ascii="TH SarabunPSK" w:hAnsi="TH SarabunPSK" w:cs="TH SarabunPSK"/>
          <w:bCs/>
          <w:spacing w:val="5"/>
          <w:sz w:val="36"/>
          <w:szCs w:val="36"/>
          <w:cs/>
          <w:lang w:val="en-GB" w:bidi="th-TH"/>
        </w:rPr>
        <w:t>วิจัย</w:t>
      </w:r>
      <w:r w:rsidRPr="00653404">
        <w:rPr>
          <w:rFonts w:ascii="TH SarabunPSK" w:hAnsi="TH SarabunPSK" w:cs="TH SarabunPSK"/>
          <w:bCs/>
          <w:spacing w:val="5"/>
          <w:sz w:val="36"/>
          <w:szCs w:val="36"/>
          <w:cs/>
          <w:lang w:val="en-GB" w:bidi="th-TH"/>
        </w:rPr>
        <w:t>และ</w:t>
      </w:r>
      <w:r w:rsidRPr="00653404">
        <w:rPr>
          <w:rFonts w:ascii="TH SarabunPSK" w:hAnsi="TH SarabunPSK" w:cs="TH SarabunPSK"/>
          <w:bCs/>
          <w:spacing w:val="5"/>
          <w:sz w:val="36"/>
          <w:szCs w:val="36"/>
          <w:cs/>
          <w:lang w:val="en-GB" w:bidi="th-TH"/>
        </w:rPr>
        <w:t>การ</w:t>
      </w:r>
      <w:r w:rsidRPr="00653404">
        <w:rPr>
          <w:rFonts w:ascii="TH SarabunPSK" w:hAnsi="TH SarabunPSK" w:cs="TH SarabunPSK"/>
          <w:bCs/>
          <w:spacing w:val="5"/>
          <w:sz w:val="36"/>
          <w:szCs w:val="36"/>
          <w:cs/>
          <w:lang w:val="en-GB" w:bidi="th-TH"/>
        </w:rPr>
        <w:t>อภิปราย</w:t>
      </w:r>
      <w:r w:rsidRPr="00653404">
        <w:rPr>
          <w:rFonts w:ascii="TH SarabunPSK" w:hAnsi="TH SarabunPSK" w:cs="TH SarabunPSK"/>
          <w:bCs/>
          <w:spacing w:val="5"/>
          <w:sz w:val="36"/>
          <w:szCs w:val="36"/>
          <w:cs/>
          <w:lang w:val="en-GB" w:bidi="th-TH"/>
        </w:rPr>
        <w:t>ผล</w:t>
      </w:r>
    </w:p>
    <w:p w14:paraId="537F70BB" w14:textId="195A79C7" w:rsidR="00653404" w:rsidRPr="00653404" w:rsidRDefault="00653404" w:rsidP="00653404">
      <w:pPr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653404">
        <w:rPr>
          <w:rFonts w:ascii="TH SarabunPSK" w:hAnsi="TH SarabunPSK" w:cs="TH SarabunPSK"/>
          <w:sz w:val="32"/>
          <w:szCs w:val="32"/>
          <w:cs/>
          <w:lang w:bidi="th-TH"/>
        </w:rPr>
        <w:t>อธิบายและอภิปรายผลการศึกษาที่สำคัญอย่างกระชับ โดยให้ข้อมูลสถิติเชิงพรรณนา</w:t>
      </w:r>
      <w:r w:rsidRPr="006534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3404">
        <w:rPr>
          <w:rFonts w:ascii="TH SarabunPSK" w:hAnsi="TH SarabunPSK" w:cs="TH SarabunPSK"/>
          <w:sz w:val="32"/>
          <w:szCs w:val="32"/>
          <w:cs/>
          <w:lang w:bidi="th-TH"/>
        </w:rPr>
        <w:t>การวิเคราะห์ข้อมูลแบบตัวแปรเดียว</w:t>
      </w:r>
      <w:r w:rsidRPr="0065340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53404">
        <w:rPr>
          <w:rFonts w:ascii="TH SarabunPSK" w:hAnsi="TH SarabunPSK" w:cs="TH SarabunPSK"/>
          <w:sz w:val="32"/>
          <w:szCs w:val="32"/>
        </w:rPr>
        <w:t>univariate</w:t>
      </w:r>
      <w:r w:rsidRPr="0065340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3404">
        <w:rPr>
          <w:rFonts w:ascii="TH SarabunPSK" w:hAnsi="TH SarabunPSK" w:cs="TH SarabunPSK"/>
          <w:sz w:val="32"/>
          <w:szCs w:val="32"/>
          <w:cs/>
          <w:lang w:bidi="th-TH"/>
        </w:rPr>
        <w:t>แบบสองตัวแปร</w:t>
      </w:r>
      <w:r w:rsidRPr="0065340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53404">
        <w:rPr>
          <w:rFonts w:ascii="TH SarabunPSK" w:hAnsi="TH SarabunPSK" w:cs="TH SarabunPSK"/>
          <w:sz w:val="32"/>
          <w:szCs w:val="32"/>
        </w:rPr>
        <w:t>bivariate</w:t>
      </w:r>
      <w:r w:rsidRPr="0065340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3404">
        <w:rPr>
          <w:rFonts w:ascii="TH SarabunPSK" w:hAnsi="TH SarabunPSK" w:cs="TH SarabunPSK"/>
          <w:sz w:val="32"/>
          <w:szCs w:val="32"/>
          <w:cs/>
          <w:lang w:bidi="th-TH"/>
        </w:rPr>
        <w:t>และแบบหลายตัวแปร</w:t>
      </w:r>
      <w:r w:rsidRPr="0065340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53404">
        <w:rPr>
          <w:rFonts w:ascii="TH SarabunPSK" w:hAnsi="TH SarabunPSK" w:cs="TH SarabunPSK"/>
          <w:sz w:val="32"/>
          <w:szCs w:val="32"/>
        </w:rPr>
        <w:t>multivariate</w:t>
      </w:r>
      <w:r w:rsidRPr="0065340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3404">
        <w:rPr>
          <w:rFonts w:ascii="TH SarabunPSK" w:hAnsi="TH SarabunPSK" w:cs="TH SarabunPSK"/>
          <w:sz w:val="32"/>
          <w:szCs w:val="32"/>
          <w:cs/>
          <w:lang w:bidi="th-TH"/>
        </w:rPr>
        <w:t>ผลการวิเคราะห์แบบสองตัวแปรควรระบุระดับความสัมพันธ์</w:t>
      </w:r>
      <w:r w:rsidRPr="0065340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53404">
        <w:rPr>
          <w:rFonts w:ascii="TH SarabunPSK" w:hAnsi="TH SarabunPSK" w:cs="TH SarabunPSK"/>
          <w:sz w:val="32"/>
          <w:szCs w:val="32"/>
        </w:rPr>
        <w:t>degree of association</w:t>
      </w:r>
      <w:r w:rsidRPr="0065340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3404">
        <w:rPr>
          <w:rFonts w:ascii="TH SarabunPSK" w:hAnsi="TH SarabunPSK" w:cs="TH SarabunPSK"/>
          <w:sz w:val="32"/>
          <w:szCs w:val="32"/>
          <w:cs/>
          <w:lang w:bidi="th-TH"/>
        </w:rPr>
        <w:t>และนัยสำคัญทางสถิติ</w:t>
      </w:r>
      <w:r w:rsidRPr="006534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3404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 w:rsidRPr="00653404">
        <w:rPr>
          <w:rFonts w:ascii="TH SarabunPSK" w:hAnsi="TH SarabunPSK" w:cs="TH SarabunPSK"/>
          <w:i/>
          <w:iCs/>
          <w:sz w:val="32"/>
          <w:szCs w:val="32"/>
        </w:rPr>
        <w:t>t</w:t>
      </w:r>
      <w:r w:rsidRPr="00653404">
        <w:rPr>
          <w:rFonts w:ascii="TH SarabunPSK" w:hAnsi="TH SarabunPSK" w:cs="TH SarabunPSK"/>
          <w:sz w:val="32"/>
          <w:szCs w:val="32"/>
        </w:rPr>
        <w:t xml:space="preserve">=xxx, </w:t>
      </w:r>
      <w:r w:rsidRPr="00653404">
        <w:rPr>
          <w:rFonts w:ascii="TH SarabunPSK" w:hAnsi="TH SarabunPSK" w:cs="TH SarabunPSK"/>
          <w:i/>
          <w:iCs/>
          <w:sz w:val="32"/>
          <w:szCs w:val="32"/>
        </w:rPr>
        <w:t>p-</w:t>
      </w:r>
      <w:r w:rsidRPr="00653404">
        <w:rPr>
          <w:rFonts w:ascii="TH SarabunPSK" w:hAnsi="TH SarabunPSK" w:cs="TH SarabunPSK"/>
          <w:sz w:val="32"/>
          <w:szCs w:val="32"/>
        </w:rPr>
        <w:t xml:space="preserve">value &lt; .000) </w:t>
      </w:r>
      <w:r w:rsidRPr="00653404">
        <w:rPr>
          <w:rFonts w:ascii="TH SarabunPSK" w:hAnsi="TH SarabunPSK" w:cs="TH SarabunPSK"/>
          <w:sz w:val="32"/>
          <w:szCs w:val="32"/>
          <w:cs/>
          <w:lang w:bidi="th-TH"/>
        </w:rPr>
        <w:t>และผลการวิเคราะห์แบบหลายตัวแปรควรระบุขนาดของความสัมพันธ์</w:t>
      </w:r>
      <w:r w:rsidRPr="0065340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53404">
        <w:rPr>
          <w:rFonts w:ascii="TH SarabunPSK" w:hAnsi="TH SarabunPSK" w:cs="TH SarabunPSK"/>
          <w:sz w:val="32"/>
          <w:szCs w:val="32"/>
        </w:rPr>
        <w:t>strength of association</w:t>
      </w:r>
      <w:r w:rsidRPr="0065340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3404">
        <w:rPr>
          <w:rFonts w:ascii="TH SarabunPSK" w:hAnsi="TH SarabunPSK" w:cs="TH SarabunPSK"/>
          <w:sz w:val="32"/>
          <w:szCs w:val="32"/>
          <w:cs/>
          <w:lang w:bidi="th-TH"/>
        </w:rPr>
        <w:t>และนัยสำคัญทางสถิติ</w:t>
      </w:r>
      <w:r w:rsidRPr="0065340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53404">
        <w:rPr>
          <w:rFonts w:ascii="TH SarabunPSK" w:hAnsi="TH SarabunPSK" w:cs="TH SarabunPSK"/>
          <w:i/>
          <w:iCs/>
          <w:sz w:val="32"/>
          <w:szCs w:val="32"/>
        </w:rPr>
        <w:t>OR</w:t>
      </w:r>
      <w:r w:rsidRPr="00653404">
        <w:rPr>
          <w:rFonts w:ascii="TH SarabunPSK" w:hAnsi="TH SarabunPSK" w:cs="TH SarabunPSK"/>
          <w:sz w:val="32"/>
          <w:szCs w:val="32"/>
        </w:rPr>
        <w:t xml:space="preserve">=xxx, </w:t>
      </w:r>
      <w:r w:rsidRPr="00653404">
        <w:rPr>
          <w:rFonts w:ascii="TH SarabunPSK" w:hAnsi="TH SarabunPSK" w:cs="TH SarabunPSK"/>
          <w:i/>
          <w:iCs/>
          <w:sz w:val="32"/>
          <w:szCs w:val="32"/>
        </w:rPr>
        <w:t>p</w:t>
      </w:r>
      <w:r w:rsidRPr="00653404">
        <w:rPr>
          <w:rFonts w:ascii="TH SarabunPSK" w:hAnsi="TH SarabunPSK" w:cs="TH SarabunPSK"/>
          <w:sz w:val="32"/>
          <w:szCs w:val="32"/>
        </w:rPr>
        <w:t xml:space="preserve">-value &lt; .000, CI: </w:t>
      </w:r>
      <w:r w:rsidRPr="00653404">
        <w:rPr>
          <w:rFonts w:ascii="TH SarabunPSK" w:hAnsi="TH SarabunPSK" w:cs="TH SarabunPSK"/>
          <w:sz w:val="32"/>
          <w:szCs w:val="32"/>
          <w:cs/>
          <w:lang w:bidi="th-TH"/>
        </w:rPr>
        <w:t>ค่าต่ำสุด</w:t>
      </w:r>
      <w:r w:rsidRPr="00653404">
        <w:rPr>
          <w:rFonts w:ascii="TH SarabunPSK" w:hAnsi="TH SarabunPSK" w:cs="TH SarabunPSK"/>
          <w:sz w:val="32"/>
          <w:szCs w:val="32"/>
          <w:cs/>
        </w:rPr>
        <w:t>-</w:t>
      </w:r>
      <w:r w:rsidRPr="00653404">
        <w:rPr>
          <w:rFonts w:ascii="TH SarabunPSK" w:hAnsi="TH SarabunPSK" w:cs="TH SarabunPSK"/>
          <w:sz w:val="32"/>
          <w:szCs w:val="32"/>
          <w:cs/>
          <w:lang w:bidi="th-TH"/>
        </w:rPr>
        <w:t>ค่าสูงสุด</w:t>
      </w:r>
      <w:r w:rsidRPr="00653404">
        <w:rPr>
          <w:rFonts w:ascii="TH SarabunPSK" w:hAnsi="TH SarabunPSK" w:cs="TH SarabunPSK"/>
          <w:sz w:val="32"/>
          <w:szCs w:val="32"/>
          <w:cs/>
        </w:rPr>
        <w:t>)</w:t>
      </w:r>
    </w:p>
    <w:p w14:paraId="5B149C49" w14:textId="3C7A8664" w:rsidR="00653404" w:rsidRPr="00653404" w:rsidRDefault="00653404" w:rsidP="00653404">
      <w:pPr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653404">
        <w:rPr>
          <w:rFonts w:ascii="TH SarabunPSK" w:hAnsi="TH SarabunPSK" w:cs="TH SarabunPSK"/>
          <w:sz w:val="32"/>
          <w:szCs w:val="32"/>
          <w:cs/>
          <w:lang w:bidi="th-TH"/>
        </w:rPr>
        <w:t>หากเป็นไปได้ ควรจัดผลการศึกษาเป็นส่วนย่อยโดยใช้หัวข้อย่อย</w:t>
      </w:r>
      <w:r w:rsidRPr="00653404">
        <w:rPr>
          <w:rFonts w:ascii="TH SarabunPSK" w:hAnsi="TH SarabunPSK" w:cs="TH SarabunPSK"/>
          <w:sz w:val="32"/>
          <w:szCs w:val="32"/>
          <w:cs/>
          <w:lang w:bidi="th-TH"/>
        </w:rPr>
        <w:t xml:space="preserve"> ดังนี้</w:t>
      </w:r>
    </w:p>
    <w:p w14:paraId="266A92BF" w14:textId="08BE9FF3" w:rsidR="007D486D" w:rsidRDefault="00653404" w:rsidP="007D486D">
      <w:pPr>
        <w:pStyle w:val="Heading2"/>
      </w:pPr>
      <w:bookmarkStart w:id="3" w:name="_Hlk184627589"/>
      <w:r w:rsidRPr="00653404">
        <w:rPr>
          <w:rFonts w:ascii="TH SarabunPSK" w:hAnsi="TH SarabunPSK" w:cs="TH SarabunPSK"/>
          <w:b w:val="0"/>
          <w:bCs/>
          <w:sz w:val="32"/>
          <w:szCs w:val="32"/>
          <w:cs/>
          <w:lang w:bidi="th-TH"/>
        </w:rPr>
        <w:t>หัวข้อย่อยระดับ</w:t>
      </w:r>
      <w:r w:rsidRPr="006534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bookmarkEnd w:id="3"/>
      <w:r w:rsidRPr="00653404">
        <w:rPr>
          <w:rFonts w:ascii="TH SarabunPSK" w:hAnsi="TH SarabunPSK" w:cs="TH SarabunPSK"/>
          <w:sz w:val="32"/>
          <w:szCs w:val="32"/>
        </w:rPr>
        <w:t>1</w:t>
      </w:r>
      <w:r>
        <w:t xml:space="preserve"> </w:t>
      </w:r>
    </w:p>
    <w:p w14:paraId="71325593" w14:textId="6CBC3E35" w:rsidR="00653404" w:rsidRPr="00653404" w:rsidRDefault="00653404" w:rsidP="00653404">
      <w:pPr>
        <w:pStyle w:val="Heading2"/>
        <w:rPr>
          <w:i/>
          <w:iCs/>
        </w:rPr>
      </w:pPr>
      <w:r w:rsidRPr="00653404">
        <w:rPr>
          <w:rFonts w:ascii="TH SarabunPSK" w:hAnsi="TH SarabunPSK" w:cs="TH SarabunPSK"/>
          <w:b w:val="0"/>
          <w:bCs/>
          <w:i/>
          <w:iCs/>
          <w:sz w:val="32"/>
          <w:szCs w:val="32"/>
          <w:cs/>
          <w:lang w:bidi="th-TH"/>
        </w:rPr>
        <w:t>หัวข้อย่อยระดับ</w:t>
      </w:r>
      <w:r w:rsidRPr="00653404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 xml:space="preserve"> </w:t>
      </w:r>
      <w:r w:rsidRPr="00653404">
        <w:rPr>
          <w:rFonts w:ascii="TH SarabunPSK" w:hAnsi="TH SarabunPSK" w:cs="TH SarabunPSK"/>
          <w:i/>
          <w:iCs/>
          <w:sz w:val="32"/>
          <w:szCs w:val="32"/>
        </w:rPr>
        <w:t>2</w:t>
      </w:r>
      <w:r w:rsidRPr="00653404">
        <w:rPr>
          <w:i/>
          <w:iCs/>
        </w:rPr>
        <w:t xml:space="preserve"> </w:t>
      </w:r>
    </w:p>
    <w:p w14:paraId="52E39BFC" w14:textId="2FC40594" w:rsidR="00653404" w:rsidRPr="00653404" w:rsidRDefault="00653404" w:rsidP="000303A0">
      <w:pPr>
        <w:spacing w:before="120" w:after="120" w:line="240" w:lineRule="auto"/>
        <w:jc w:val="both"/>
        <w:rPr>
          <w:rFonts w:ascii="TH SarabunPSK" w:hAnsi="TH SarabunPSK" w:cs="TH SarabunPSK"/>
          <w:sz w:val="32"/>
          <w:szCs w:val="32"/>
        </w:rPr>
      </w:pPr>
      <w:bookmarkStart w:id="4" w:name="_Hlk184627615"/>
      <w:r w:rsidRPr="00653404">
        <w:rPr>
          <w:rFonts w:ascii="TH SarabunPSK" w:hAnsi="TH SarabunPSK" w:cs="TH SarabunPSK"/>
          <w:sz w:val="32"/>
          <w:szCs w:val="32"/>
          <w:cs/>
          <w:lang w:bidi="th-TH"/>
        </w:rPr>
        <w:t xml:space="preserve">สามารถใช้ตารางและรูปภาพได้ไม่เกิน </w:t>
      </w:r>
      <w:r w:rsidRPr="00653404">
        <w:rPr>
          <w:rFonts w:ascii="TH SarabunPSK" w:hAnsi="TH SarabunPSK" w:cs="TH SarabunPSK"/>
          <w:sz w:val="32"/>
          <w:szCs w:val="32"/>
        </w:rPr>
        <w:t xml:space="preserve">2 </w:t>
      </w:r>
      <w:r w:rsidRPr="00653404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ตารางและ </w:t>
      </w:r>
      <w:r w:rsidRPr="00653404">
        <w:rPr>
          <w:rFonts w:ascii="TH SarabunPSK" w:hAnsi="TH SarabunPSK" w:cs="TH SarabunPSK"/>
          <w:sz w:val="32"/>
          <w:szCs w:val="32"/>
        </w:rPr>
        <w:t xml:space="preserve">2 </w:t>
      </w:r>
      <w:r w:rsidRPr="00653404">
        <w:rPr>
          <w:rFonts w:ascii="TH SarabunPSK" w:hAnsi="TH SarabunPSK" w:cs="TH SarabunPSK"/>
          <w:sz w:val="32"/>
          <w:szCs w:val="32"/>
          <w:cs/>
          <w:lang w:bidi="th-TH"/>
        </w:rPr>
        <w:t xml:space="preserve">รูป ตารางควรวางไว้หลังข้อความที่เกี่ยวข้อง และหมายเหตุหรือคำย่อควรระบุไว้ใต้ตาราง </w:t>
      </w:r>
      <w:r w:rsidRPr="00653404">
        <w:rPr>
          <w:rFonts w:ascii="TH SarabunPSK" w:hAnsi="TH SarabunPSK" w:cs="TH SarabunPSK"/>
          <w:sz w:val="32"/>
          <w:szCs w:val="32"/>
          <w:cs/>
          <w:lang w:bidi="th-TH"/>
        </w:rPr>
        <w:t>ดัง</w:t>
      </w:r>
      <w:r w:rsidRPr="00653404">
        <w:rPr>
          <w:rFonts w:ascii="TH SarabunPSK" w:hAnsi="TH SarabunPSK" w:cs="TH SarabunPSK"/>
          <w:sz w:val="32"/>
          <w:szCs w:val="32"/>
          <w:cs/>
          <w:lang w:bidi="th-TH"/>
        </w:rPr>
        <w:t>ตัวอย่าง:</w:t>
      </w:r>
    </w:p>
    <w:bookmarkEnd w:id="4"/>
    <w:p w14:paraId="2237E34C" w14:textId="77777777" w:rsidR="008F7C57" w:rsidRPr="008F7C57" w:rsidRDefault="008F7C57" w:rsidP="008F7C57">
      <w:pPr>
        <w:spacing w:after="0" w:line="240" w:lineRule="auto"/>
        <w:rPr>
          <w:rFonts w:eastAsia="Calibri"/>
          <w:b/>
          <w:bCs/>
          <w:szCs w:val="24"/>
          <w:lang w:bidi="ar-SA"/>
        </w:rPr>
      </w:pPr>
    </w:p>
    <w:p w14:paraId="687831B9" w14:textId="7529B39D" w:rsidR="00653404" w:rsidRPr="00653404" w:rsidRDefault="00653404" w:rsidP="008F7C57">
      <w:pPr>
        <w:keepNext/>
        <w:keepLines/>
        <w:spacing w:before="40" w:after="0" w:line="240" w:lineRule="auto"/>
        <w:outlineLvl w:val="1"/>
        <w:rPr>
          <w:rFonts w:ascii="TH SarabunPSK" w:eastAsia="DengXian Light" w:hAnsi="TH SarabunPSK" w:cs="TH SarabunPSK"/>
          <w:bCs/>
          <w:sz w:val="32"/>
          <w:szCs w:val="32"/>
          <w:lang w:eastAsia="zh-CN" w:bidi="th-TH"/>
        </w:rPr>
      </w:pPr>
      <w:bookmarkStart w:id="5" w:name="_Hlk184627579"/>
      <w:r w:rsidRPr="00653404">
        <w:rPr>
          <w:rFonts w:ascii="TH SarabunPSK" w:eastAsia="DengXian Light" w:hAnsi="TH SarabunPSK" w:cs="TH SarabunPSK"/>
          <w:bCs/>
          <w:sz w:val="32"/>
          <w:szCs w:val="32"/>
          <w:cs/>
          <w:lang w:eastAsia="zh-CN" w:bidi="th-TH"/>
        </w:rPr>
        <w:t xml:space="preserve">ตารางที่ </w:t>
      </w:r>
      <w:r w:rsidRPr="00653404">
        <w:rPr>
          <w:rFonts w:ascii="TH SarabunPSK" w:eastAsia="DengXian Light" w:hAnsi="TH SarabunPSK" w:cs="TH SarabunPSK"/>
          <w:b/>
          <w:sz w:val="32"/>
          <w:szCs w:val="32"/>
          <w:lang w:eastAsia="zh-CN"/>
        </w:rPr>
        <w:t>1</w:t>
      </w:r>
      <w:r>
        <w:rPr>
          <w:rFonts w:ascii="TH SarabunPSK" w:eastAsia="DengXian Light" w:hAnsi="TH SarabunPSK" w:cs="TH SarabunPSK"/>
          <w:bCs/>
          <w:sz w:val="32"/>
          <w:szCs w:val="32"/>
          <w:lang w:eastAsia="zh-CN"/>
        </w:rPr>
        <w:t>.</w:t>
      </w:r>
      <w:r w:rsidRPr="00653404">
        <w:rPr>
          <w:rFonts w:ascii="TH SarabunPSK" w:eastAsia="DengXian Light" w:hAnsi="TH SarabunPSK" w:cs="TH SarabunPSK"/>
          <w:bCs/>
          <w:sz w:val="32"/>
          <w:szCs w:val="32"/>
          <w:lang w:eastAsia="zh-CN"/>
        </w:rPr>
        <w:t xml:space="preserve"> </w:t>
      </w:r>
      <w:r w:rsidRPr="00653404">
        <w:rPr>
          <w:rFonts w:ascii="TH SarabunPSK" w:eastAsia="DengXian Light" w:hAnsi="TH SarabunPSK" w:cs="TH SarabunPSK"/>
          <w:bCs/>
          <w:sz w:val="32"/>
          <w:szCs w:val="32"/>
          <w:cs/>
          <w:lang w:eastAsia="zh-CN" w:bidi="th-TH"/>
        </w:rPr>
        <w:t>ลักษณ</w:t>
      </w:r>
      <w:r>
        <w:rPr>
          <w:rFonts w:ascii="TH SarabunPSK" w:eastAsia="DengXian Light" w:hAnsi="TH SarabunPSK" w:cs="TH SarabunPSK" w:hint="cs"/>
          <w:bCs/>
          <w:sz w:val="32"/>
          <w:szCs w:val="32"/>
          <w:cs/>
          <w:lang w:eastAsia="zh-CN" w:bidi="th-TH"/>
        </w:rPr>
        <w:t>ทาง</w:t>
      </w:r>
      <w:r w:rsidRPr="00653404">
        <w:rPr>
          <w:rFonts w:ascii="TH SarabunPSK" w:eastAsia="DengXian Light" w:hAnsi="TH SarabunPSK" w:cs="TH SarabunPSK"/>
          <w:bCs/>
          <w:sz w:val="32"/>
          <w:szCs w:val="32"/>
          <w:cs/>
          <w:lang w:eastAsia="zh-CN" w:bidi="th-TH"/>
        </w:rPr>
        <w:t>ประชากรและข้อมูลอื่น</w:t>
      </w:r>
      <w:r w:rsidRPr="00653404">
        <w:rPr>
          <w:rFonts w:ascii="TH SarabunPSK" w:eastAsia="DengXian Light" w:hAnsi="TH SarabunPSK" w:cs="TH SarabunPSK"/>
          <w:bCs/>
          <w:sz w:val="32"/>
          <w:szCs w:val="32"/>
          <w:cs/>
          <w:lang w:eastAsia="zh-CN" w:bidi="th-TH"/>
        </w:rPr>
        <w:t xml:space="preserve"> </w:t>
      </w:r>
      <w:r w:rsidRPr="00653404">
        <w:rPr>
          <w:rFonts w:ascii="TH SarabunPSK" w:eastAsia="DengXian Light" w:hAnsi="TH SarabunPSK" w:cs="TH SarabunPSK"/>
          <w:bCs/>
          <w:sz w:val="32"/>
          <w:szCs w:val="32"/>
          <w:cs/>
          <w:lang w:eastAsia="zh-CN" w:bidi="th-TH"/>
        </w:rPr>
        <w:t>ๆ ของ</w:t>
      </w:r>
      <w:r w:rsidRPr="00653404">
        <w:rPr>
          <w:rFonts w:ascii="TH SarabunPSK" w:eastAsia="DengXian Light" w:hAnsi="TH SarabunPSK" w:cs="TH SarabunPSK"/>
          <w:bCs/>
          <w:sz w:val="32"/>
          <w:szCs w:val="32"/>
          <w:cs/>
          <w:lang w:eastAsia="zh-CN" w:bidi="th-TH"/>
        </w:rPr>
        <w:t>กลุ่มตัวอย่าง</w:t>
      </w:r>
      <w:r w:rsidRPr="00653404">
        <w:rPr>
          <w:rFonts w:ascii="TH SarabunPSK" w:eastAsia="DengXian Light" w:hAnsi="TH SarabunPSK" w:cs="TH SarabunPSK"/>
          <w:bCs/>
          <w:sz w:val="32"/>
          <w:szCs w:val="32"/>
          <w:cs/>
          <w:lang w:eastAsia="zh-CN" w:bidi="th-TH"/>
        </w:rPr>
        <w:t>ใน</w:t>
      </w:r>
      <w:r w:rsidRPr="00653404">
        <w:rPr>
          <w:rFonts w:ascii="TH SarabunPSK" w:hAnsi="TH SarabunPSK" w:cs="TH SarabunPSK"/>
          <w:bCs/>
          <w:sz w:val="32"/>
          <w:szCs w:val="32"/>
          <w:shd w:val="clear" w:color="auto" w:fill="FFFFFF"/>
          <w:cs/>
          <w:lang w:bidi="th-TH"/>
        </w:rPr>
        <w:t>โครงการเฝ้าระวังติดตามการมีกิจกรรมทางกายของประชากรไทย</w:t>
      </w:r>
      <w:r w:rsidRPr="00653404">
        <w:rPr>
          <w:rFonts w:ascii="TH SarabunPSK" w:hAnsi="TH SarabunPSK" w:cs="TH SarabunPSK"/>
          <w:bCs/>
          <w:sz w:val="32"/>
          <w:szCs w:val="32"/>
          <w:shd w:val="clear" w:color="auto" w:fill="FFFFFF"/>
          <w:cs/>
        </w:rPr>
        <w:t xml:space="preserve"> (</w:t>
      </w:r>
      <w:r w:rsidRPr="00653404">
        <w:rPr>
          <w:rFonts w:ascii="TH SarabunPSK" w:hAnsi="TH SarabunPSK" w:cs="TH SarabunPSK"/>
          <w:b/>
          <w:sz w:val="32"/>
          <w:szCs w:val="32"/>
          <w:shd w:val="clear" w:color="auto" w:fill="FFFFFF"/>
        </w:rPr>
        <w:t>SPA)</w:t>
      </w:r>
      <w:r w:rsidRPr="00653404">
        <w:rPr>
          <w:rFonts w:ascii="TH SarabunPSK" w:hAnsi="TH SarabunPSK" w:cs="TH SarabunPSK"/>
          <w:bCs/>
          <w:sz w:val="32"/>
          <w:szCs w:val="32"/>
          <w:shd w:val="clear" w:color="auto" w:fill="FFFFFF"/>
          <w:cs/>
          <w:lang w:bidi="th-TH"/>
        </w:rPr>
        <w:t xml:space="preserve"> </w:t>
      </w:r>
      <w:r w:rsidRPr="00653404">
        <w:rPr>
          <w:rFonts w:ascii="TH SarabunPSK" w:eastAsia="DengXian Light" w:hAnsi="TH SarabunPSK" w:cs="TH SarabunPSK"/>
          <w:bCs/>
          <w:sz w:val="32"/>
          <w:szCs w:val="32"/>
          <w:cs/>
          <w:lang w:eastAsia="zh-CN" w:bidi="th-TH"/>
        </w:rPr>
        <w:t xml:space="preserve">ปี </w:t>
      </w:r>
      <w:r w:rsidRPr="00653404">
        <w:rPr>
          <w:rFonts w:ascii="TH SarabunPSK" w:eastAsia="DengXian Light" w:hAnsi="TH SarabunPSK" w:cs="TH SarabunPSK"/>
          <w:b/>
          <w:sz w:val="32"/>
          <w:szCs w:val="32"/>
          <w:lang w:eastAsia="zh-CN"/>
        </w:rPr>
        <w:t>2019</w:t>
      </w:r>
      <w:r w:rsidRPr="00653404">
        <w:rPr>
          <w:rFonts w:ascii="TH SarabunPSK" w:eastAsia="DengXian Light" w:hAnsi="TH SarabunPSK" w:cs="TH SarabunPSK"/>
          <w:bCs/>
          <w:sz w:val="32"/>
          <w:szCs w:val="32"/>
          <w:lang w:eastAsia="zh-CN"/>
        </w:rPr>
        <w:t xml:space="preserve"> </w:t>
      </w:r>
      <w:r w:rsidRPr="00653404">
        <w:rPr>
          <w:rFonts w:ascii="TH SarabunPSK" w:eastAsia="DengXian Light" w:hAnsi="TH SarabunPSK" w:cs="TH SarabunPSK"/>
          <w:bCs/>
          <w:sz w:val="32"/>
          <w:szCs w:val="32"/>
          <w:cs/>
          <w:lang w:eastAsia="zh-CN" w:bidi="th-TH"/>
        </w:rPr>
        <w:t xml:space="preserve">และ </w:t>
      </w:r>
      <w:r w:rsidRPr="00653404">
        <w:rPr>
          <w:rFonts w:ascii="TH SarabunPSK" w:eastAsia="DengXian Light" w:hAnsi="TH SarabunPSK" w:cs="TH SarabunPSK"/>
          <w:b/>
          <w:sz w:val="32"/>
          <w:szCs w:val="32"/>
          <w:lang w:eastAsia="zh-CN"/>
        </w:rPr>
        <w:t>2020</w:t>
      </w:r>
      <w:r w:rsidRPr="00653404">
        <w:rPr>
          <w:rFonts w:ascii="TH SarabunPSK" w:eastAsia="DengXian Light" w:hAnsi="TH SarabunPSK" w:cs="TH SarabunPSK"/>
          <w:bCs/>
          <w:sz w:val="32"/>
          <w:szCs w:val="32"/>
          <w:lang w:eastAsia="zh-CN"/>
        </w:rPr>
        <w:t xml:space="preserve"> </w:t>
      </w:r>
      <w:r w:rsidRPr="00653404">
        <w:rPr>
          <w:rFonts w:ascii="TH SarabunPSK" w:eastAsia="DengXian Light" w:hAnsi="TH SarabunPSK" w:cs="TH SarabunPSK"/>
          <w:b/>
          <w:sz w:val="32"/>
          <w:szCs w:val="32"/>
          <w:lang w:eastAsia="zh-CN"/>
        </w:rPr>
        <w:t>(</w:t>
      </w:r>
      <w:r w:rsidRPr="00653404">
        <w:rPr>
          <w:rFonts w:ascii="TH SarabunPSK" w:eastAsia="DengXian Light" w:hAnsi="TH SarabunPSK" w:cs="TH SarabunPSK"/>
          <w:bCs/>
          <w:sz w:val="32"/>
          <w:szCs w:val="32"/>
          <w:cs/>
          <w:lang w:eastAsia="zh-CN" w:bidi="th-TH"/>
        </w:rPr>
        <w:t>แสดงข้อมูลเป็น %(</w:t>
      </w:r>
      <w:r w:rsidRPr="00653404">
        <w:rPr>
          <w:rFonts w:ascii="TH SarabunPSK" w:eastAsia="DengXian Light" w:hAnsi="TH SarabunPSK" w:cs="TH SarabunPSK"/>
          <w:b/>
          <w:i/>
          <w:iCs/>
          <w:sz w:val="32"/>
          <w:szCs w:val="32"/>
          <w:lang w:eastAsia="zh-CN"/>
        </w:rPr>
        <w:t>n</w:t>
      </w:r>
      <w:r w:rsidRPr="00653404">
        <w:rPr>
          <w:rFonts w:ascii="TH SarabunPSK" w:eastAsia="DengXian Light" w:hAnsi="TH SarabunPSK" w:cs="TH SarabunPSK"/>
          <w:b/>
          <w:sz w:val="32"/>
          <w:szCs w:val="32"/>
          <w:lang w:eastAsia="zh-CN"/>
        </w:rPr>
        <w:t>))</w:t>
      </w:r>
    </w:p>
    <w:p w14:paraId="40EBE964" w14:textId="77777777" w:rsidR="008F7C57" w:rsidRPr="008F7C57" w:rsidRDefault="008F7C57" w:rsidP="008F7C57">
      <w:pPr>
        <w:keepNext/>
        <w:keepLines/>
        <w:spacing w:before="40" w:after="0" w:line="240" w:lineRule="auto"/>
        <w:outlineLvl w:val="1"/>
        <w:rPr>
          <w:rFonts w:ascii="DengXian" w:eastAsia="DengXian" w:hAnsi="DengXian" w:cs="Cordia New"/>
          <w:b/>
          <w:sz w:val="16"/>
          <w:szCs w:val="16"/>
          <w:lang w:val="en-GB" w:bidi="th-TH"/>
        </w:rPr>
      </w:pPr>
    </w:p>
    <w:tbl>
      <w:tblPr>
        <w:tblW w:w="13872" w:type="dxa"/>
        <w:tblLook w:val="04A0" w:firstRow="1" w:lastRow="0" w:firstColumn="1" w:lastColumn="0" w:noHBand="0" w:noVBand="1"/>
      </w:tblPr>
      <w:tblGrid>
        <w:gridCol w:w="4536"/>
        <w:gridCol w:w="2400"/>
        <w:gridCol w:w="2400"/>
        <w:gridCol w:w="4536"/>
      </w:tblGrid>
      <w:tr w:rsidR="008F7C57" w:rsidRPr="00D0633D" w14:paraId="72C811DA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CB94C5" w14:textId="7EFF87B2" w:rsidR="008F7C57" w:rsidRPr="00D0633D" w:rsidRDefault="00653404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ตัวแปร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1713D2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SPA</w:t>
            </w:r>
            <w:r w:rsidRPr="00D0633D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szCs w:val="28"/>
                <w:lang w:eastAsia="zh-CN" w:bidi="th-TH"/>
              </w:rPr>
              <w:t xml:space="preserve"> </w:t>
            </w:r>
            <w:r w:rsidRPr="00D0633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2019</w:t>
            </w:r>
          </w:p>
          <w:p w14:paraId="5A60395A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(</w:t>
            </w:r>
            <w:r w:rsidRPr="00D0633D"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  <w:szCs w:val="28"/>
                <w:lang w:bidi="th-TH"/>
              </w:rPr>
              <w:t>n</w:t>
            </w:r>
            <w:r w:rsidRPr="00D0633D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szCs w:val="28"/>
                <w:lang w:eastAsia="zh-CN" w:bidi="th-TH"/>
              </w:rPr>
              <w:t xml:space="preserve"> </w:t>
            </w:r>
            <w:r w:rsidRPr="00D0633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= 4460)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851846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SPA</w:t>
            </w:r>
            <w:r w:rsidRPr="00D0633D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szCs w:val="28"/>
                <w:lang w:eastAsia="zh-CN" w:bidi="th-TH"/>
              </w:rPr>
              <w:t xml:space="preserve"> </w:t>
            </w:r>
            <w:r w:rsidRPr="00D0633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2020</w:t>
            </w:r>
          </w:p>
          <w:p w14:paraId="65010274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(</w:t>
            </w:r>
            <w:r w:rsidRPr="00D0633D"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  <w:szCs w:val="28"/>
                <w:lang w:bidi="th-TH"/>
              </w:rPr>
              <w:t>n</w:t>
            </w:r>
            <w:r w:rsidRPr="00D0633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= 4482)</w:t>
            </w:r>
          </w:p>
        </w:tc>
      </w:tr>
      <w:tr w:rsidR="008F7C57" w:rsidRPr="00D0633D" w14:paraId="0CB1F50E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1BFC0" w14:textId="2D9E962A" w:rsidR="008F7C57" w:rsidRPr="00D0633D" w:rsidRDefault="00653404" w:rsidP="008F7C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เพศ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05DD6D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C6CAD" w14:textId="77777777" w:rsidR="008F7C57" w:rsidRPr="00D0633D" w:rsidRDefault="008F7C57" w:rsidP="008F7C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</w:p>
        </w:tc>
      </w:tr>
      <w:tr w:rsidR="008F7C57" w:rsidRPr="00D0633D" w14:paraId="1464333B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2C326" w14:textId="09276F4A" w:rsidR="008F7C57" w:rsidRPr="00D0633D" w:rsidRDefault="00653404" w:rsidP="008F7C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ชาย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550F6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50.0 (2230)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FC422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53.4 (2395)</w:t>
            </w:r>
          </w:p>
        </w:tc>
      </w:tr>
      <w:tr w:rsidR="008F7C57" w:rsidRPr="00D0633D" w14:paraId="096795E9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E20F8" w14:textId="27CB85EE" w:rsidR="008F7C57" w:rsidRPr="00D0633D" w:rsidRDefault="00653404" w:rsidP="008F7C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หญิง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3AF53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50.0 (2230)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9C5D6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46.6 (2087)</w:t>
            </w:r>
          </w:p>
        </w:tc>
      </w:tr>
      <w:tr w:rsidR="008F7C57" w:rsidRPr="00D0633D" w14:paraId="09B9A245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EC629" w14:textId="05452EF3" w:rsidR="008F7C57" w:rsidRPr="00D0633D" w:rsidRDefault="0002260C" w:rsidP="008F7C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กลุ่มอายุ</w:t>
            </w:r>
            <w:r w:rsidR="008F7C57" w:rsidRPr="00D0633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(</w:t>
            </w:r>
            <w:r w:rsidRPr="00D0633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ปี</w:t>
            </w:r>
            <w:r w:rsidR="008F7C57" w:rsidRPr="00D0633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50DC8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60EF" w14:textId="77777777" w:rsidR="008F7C57" w:rsidRPr="00D0633D" w:rsidRDefault="008F7C57" w:rsidP="008F7C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</w:p>
        </w:tc>
      </w:tr>
      <w:tr w:rsidR="008F7C57" w:rsidRPr="00D0633D" w14:paraId="79C1EACB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2E4B1" w14:textId="0E6C7265" w:rsidR="008F7C57" w:rsidRPr="00D0633D" w:rsidRDefault="0002260C" w:rsidP="008F7C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วัยผู้ใหญ่ตอนต้น</w:t>
            </w: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="008F7C57"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(18</w:t>
            </w:r>
            <w:r w:rsidR="008F7C57" w:rsidRPr="00D0633D">
              <w:rPr>
                <w:rFonts w:ascii="TH SarabunPSK" w:eastAsia="DengXian" w:hAnsi="TH SarabunPSK" w:cs="TH SarabunPSK"/>
                <w:sz w:val="28"/>
                <w:szCs w:val="28"/>
                <w:lang w:bidi="th-TH"/>
              </w:rPr>
              <w:t>–</w:t>
            </w:r>
            <w:r w:rsidR="008F7C57"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39)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C39E8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43.6 (1946)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670CB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68.8 (3082)</w:t>
            </w:r>
          </w:p>
        </w:tc>
      </w:tr>
      <w:tr w:rsidR="008F7C57" w:rsidRPr="00D0633D" w14:paraId="4150D6CE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95FCA" w14:textId="008166A8" w:rsidR="008F7C57" w:rsidRPr="00D0633D" w:rsidRDefault="0002260C" w:rsidP="008F7C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วัยผู้ใหญ่ตอน</w:t>
            </w: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กลาง </w:t>
            </w:r>
            <w:r w:rsidR="008F7C57"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(40</w:t>
            </w:r>
            <w:r w:rsidR="008F7C57" w:rsidRPr="00D0633D">
              <w:rPr>
                <w:rFonts w:ascii="TH SarabunPSK" w:eastAsia="DengXian" w:hAnsi="TH SarabunPSK" w:cs="TH SarabunPSK"/>
                <w:sz w:val="28"/>
                <w:szCs w:val="28"/>
                <w:lang w:bidi="th-TH"/>
              </w:rPr>
              <w:t>–</w:t>
            </w:r>
            <w:r w:rsidR="008F7C57"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64)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C8D8B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56.4 (2514)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EDA12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31.2 (1400)</w:t>
            </w:r>
          </w:p>
        </w:tc>
      </w:tr>
      <w:tr w:rsidR="008F7C57" w:rsidRPr="00D0633D" w14:paraId="754B052E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D76C0" w14:textId="7D23B343" w:rsidR="008F7C57" w:rsidRPr="00D0633D" w:rsidRDefault="0002260C" w:rsidP="008F7C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ระดับการศึกษา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17C65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DDD98" w14:textId="77777777" w:rsidR="008F7C57" w:rsidRPr="00D0633D" w:rsidRDefault="008F7C57" w:rsidP="008F7C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</w:p>
        </w:tc>
      </w:tr>
      <w:tr w:rsidR="008F7C57" w:rsidRPr="00D0633D" w14:paraId="1779F986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2A44E" w14:textId="637B0512" w:rsidR="008F7C57" w:rsidRPr="00D0633D" w:rsidRDefault="0002260C" w:rsidP="008F7C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การศึกษาระดับประถมศึกษาหรือต่ำกว่า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62213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35.1 (1567)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5EF4B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8.4 (377)</w:t>
            </w:r>
          </w:p>
        </w:tc>
      </w:tr>
      <w:tr w:rsidR="008F7C57" w:rsidRPr="00D0633D" w14:paraId="0E84E2E1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64519" w14:textId="75243331" w:rsidR="008F7C57" w:rsidRPr="00D0633D" w:rsidRDefault="0002260C" w:rsidP="008F7C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การศึกษาระดับมัธยมศึกษา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5AB7F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18.2 (809)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0F1B1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12.5 (561)</w:t>
            </w:r>
          </w:p>
        </w:tc>
      </w:tr>
      <w:tr w:rsidR="008F7C57" w:rsidRPr="00D0633D" w14:paraId="00B0239D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8178" w14:textId="32F563B9" w:rsidR="008F7C57" w:rsidRPr="00D0633D" w:rsidRDefault="0002260C" w:rsidP="008F7C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การศึกษาระดับอุดมศึกษาหรือสูงกว่า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3A71D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46.7 (2084)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F1186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79.1 (3544)</w:t>
            </w:r>
          </w:p>
        </w:tc>
      </w:tr>
      <w:tr w:rsidR="008F7C57" w:rsidRPr="00D0633D" w14:paraId="03E14D2A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30106" w14:textId="4BF9249F" w:rsidR="008F7C57" w:rsidRPr="00D0633D" w:rsidRDefault="0002260C" w:rsidP="008F7C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อาชีพ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B057F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E8E99" w14:textId="77777777" w:rsidR="008F7C57" w:rsidRPr="00D0633D" w:rsidRDefault="008F7C57" w:rsidP="008F7C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</w:p>
        </w:tc>
      </w:tr>
      <w:tr w:rsidR="008F7C57" w:rsidRPr="00D0633D" w14:paraId="5D1178CC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A05F8" w14:textId="693EA205" w:rsidR="008F7C57" w:rsidRPr="00D0633D" w:rsidRDefault="0002260C" w:rsidP="008F7C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proofErr w:type="spellStart"/>
            <w:r w:rsidRPr="00D063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นักเรียน</w:t>
            </w:r>
            <w:proofErr w:type="spellEnd"/>
            <w:r w:rsidRPr="00D0633D">
              <w:rPr>
                <w:rFonts w:ascii="TH SarabunPSK" w:eastAsia="Sarabun" w:hAnsi="TH SarabunPSK" w:cs="TH SarabunPSK"/>
                <w:sz w:val="28"/>
                <w:szCs w:val="28"/>
              </w:rPr>
              <w:t>/</w:t>
            </w:r>
            <w:proofErr w:type="spellStart"/>
            <w:r w:rsidRPr="00D063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นิสิต</w:t>
            </w:r>
            <w:proofErr w:type="spellEnd"/>
            <w:r w:rsidRPr="00D0633D">
              <w:rPr>
                <w:rFonts w:ascii="TH SarabunPSK" w:eastAsia="Sarabun" w:hAnsi="TH SarabunPSK" w:cs="TH SarabunPSK"/>
                <w:sz w:val="28"/>
                <w:szCs w:val="28"/>
              </w:rPr>
              <w:t>/</w:t>
            </w:r>
            <w:proofErr w:type="spellStart"/>
            <w:r w:rsidRPr="00D063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นักศึกษา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3E066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3.6 (162)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472B6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6.2 (280)</w:t>
            </w:r>
          </w:p>
        </w:tc>
      </w:tr>
      <w:tr w:rsidR="008F7C57" w:rsidRPr="00D0633D" w14:paraId="6D66F238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40B4C" w14:textId="0B71828C" w:rsidR="008F7C57" w:rsidRPr="00D0633D" w:rsidRDefault="0002260C" w:rsidP="008F7C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Sarabun" w:hAnsi="TH SarabunPSK" w:cs="TH SarabunPSK"/>
                <w:sz w:val="28"/>
                <w:szCs w:val="28"/>
                <w:cs/>
                <w:lang w:bidi="th-TH"/>
              </w:rPr>
              <w:t>ข้าราชการ</w:t>
            </w:r>
            <w:r w:rsidRPr="00D0633D">
              <w:rPr>
                <w:rFonts w:ascii="TH SarabunPSK" w:eastAsia="Sarabun" w:hAnsi="TH SarabunPSK" w:cs="TH SarabunPSK"/>
                <w:sz w:val="28"/>
                <w:szCs w:val="28"/>
              </w:rPr>
              <w:t>/</w:t>
            </w:r>
            <w:r w:rsidRPr="00D0633D">
              <w:rPr>
                <w:rFonts w:ascii="TH SarabunPSK" w:eastAsia="Sarabun" w:hAnsi="TH SarabunPSK" w:cs="TH SarabunPSK"/>
                <w:sz w:val="28"/>
                <w:szCs w:val="28"/>
                <w:cs/>
                <w:lang w:bidi="th-TH"/>
              </w:rPr>
              <w:t>รัฐวิสาหกิจ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20646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24.1 (1073)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96F5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21.7 (970)</w:t>
            </w:r>
          </w:p>
        </w:tc>
      </w:tr>
      <w:tr w:rsidR="008F7C57" w:rsidRPr="00D0633D" w14:paraId="0B6EF617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7378C" w14:textId="3494E755" w:rsidR="008F7C57" w:rsidRPr="00D0633D" w:rsidRDefault="0002260C" w:rsidP="008F7C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proofErr w:type="spellStart"/>
            <w:r w:rsidRPr="00D063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พนักงานบริษัทเอกชน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AAA3D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19.3 (862)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1985C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34.9 (1562)</w:t>
            </w:r>
          </w:p>
        </w:tc>
      </w:tr>
      <w:tr w:rsidR="008F7C57" w:rsidRPr="00D0633D" w14:paraId="2A26C3B4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37CCA" w14:textId="0EEC28F0" w:rsidR="008F7C57" w:rsidRPr="00D0633D" w:rsidRDefault="0002260C" w:rsidP="008F7C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ธุรกิจส่วนตัว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72035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20.9 (931)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B6E65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21.2 (950)</w:t>
            </w:r>
          </w:p>
        </w:tc>
      </w:tr>
      <w:tr w:rsidR="008F7C57" w:rsidRPr="00D0633D" w14:paraId="5C073A1B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E8DE9" w14:textId="3B3B4F10" w:rsidR="008F7C57" w:rsidRPr="00D0633D" w:rsidRDefault="0002260C" w:rsidP="008F7C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proofErr w:type="spellStart"/>
            <w:r w:rsidRPr="00D063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เกษตรกรรม</w:t>
            </w:r>
            <w:proofErr w:type="spellEnd"/>
            <w:r w:rsidRPr="00D0633D">
              <w:rPr>
                <w:rFonts w:ascii="TH SarabunPSK" w:eastAsia="Sarabun" w:hAnsi="TH SarabunPSK" w:cs="TH SarabunPSK"/>
                <w:sz w:val="28"/>
                <w:szCs w:val="28"/>
              </w:rPr>
              <w:t>/</w:t>
            </w:r>
            <w:proofErr w:type="spellStart"/>
            <w:r w:rsidRPr="00D063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ปศุสัตว์</w:t>
            </w:r>
            <w:proofErr w:type="spellEnd"/>
            <w:r w:rsidRPr="00D0633D">
              <w:rPr>
                <w:rFonts w:ascii="TH SarabunPSK" w:eastAsia="Sarabun" w:hAnsi="TH SarabunPSK" w:cs="TH SarabunPSK"/>
                <w:sz w:val="28"/>
                <w:szCs w:val="28"/>
              </w:rPr>
              <w:t>/</w:t>
            </w:r>
            <w:proofErr w:type="spellStart"/>
            <w:r w:rsidRPr="00D0633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ประมง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6DBFE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15.9 (708)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26987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5.8 (262)</w:t>
            </w:r>
          </w:p>
        </w:tc>
      </w:tr>
      <w:tr w:rsidR="008F7C57" w:rsidRPr="00D0633D" w14:paraId="1BA70451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D0463" w14:textId="3BD5ED57" w:rsidR="008F7C57" w:rsidRPr="00D0633D" w:rsidRDefault="0002260C" w:rsidP="008F7C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Sarabun" w:hAnsi="TH SarabunPSK" w:cs="TH SarabunPSK"/>
                <w:sz w:val="28"/>
                <w:szCs w:val="28"/>
                <w:cs/>
                <w:lang w:bidi="th-TH"/>
              </w:rPr>
              <w:t>ไม่ได้ประกอบอาชีพ</w:t>
            </w:r>
            <w:r w:rsidRPr="00D0633D">
              <w:rPr>
                <w:rFonts w:ascii="TH SarabunPSK" w:eastAsia="Sarabun" w:hAnsi="TH SarabunPSK" w:cs="TH SarabunPSK"/>
                <w:sz w:val="28"/>
                <w:szCs w:val="28"/>
              </w:rPr>
              <w:t>/</w:t>
            </w:r>
            <w:r w:rsidRPr="00D0633D">
              <w:rPr>
                <w:rFonts w:ascii="TH SarabunPSK" w:eastAsia="Sarabun" w:hAnsi="TH SarabunPSK" w:cs="TH SarabunPSK"/>
                <w:sz w:val="28"/>
                <w:szCs w:val="28"/>
                <w:cs/>
                <w:lang w:bidi="th-TH"/>
              </w:rPr>
              <w:t>ไม่ทำงาน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E16FE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16.2 (723)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4DDA0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8.6 (387)</w:t>
            </w:r>
          </w:p>
        </w:tc>
      </w:tr>
      <w:tr w:rsidR="008F7C57" w:rsidRPr="00D0633D" w14:paraId="2E158CF4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D4BF3" w14:textId="6295B78F" w:rsidR="008F7C57" w:rsidRPr="00D0633D" w:rsidRDefault="0002260C" w:rsidP="008F7C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ไม่ระบุ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78FC8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0.0 (1)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3B1B7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1.6 (71)</w:t>
            </w:r>
          </w:p>
        </w:tc>
      </w:tr>
      <w:tr w:rsidR="008F7C57" w:rsidRPr="00D0633D" w14:paraId="7E101046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D2D75" w14:textId="5FC6D938" w:rsidR="008F7C57" w:rsidRPr="00D0633D" w:rsidRDefault="0002260C" w:rsidP="008F7C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โรคประจำตัว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5998D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08AF7" w14:textId="77777777" w:rsidR="008F7C57" w:rsidRPr="00D0633D" w:rsidRDefault="008F7C57" w:rsidP="008F7C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</w:p>
        </w:tc>
      </w:tr>
      <w:tr w:rsidR="008F7C57" w:rsidRPr="00D0633D" w14:paraId="1AD9B813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D58DF" w14:textId="54CFEDF9" w:rsidR="008F7C57" w:rsidRPr="00D0633D" w:rsidRDefault="0002260C" w:rsidP="008F7C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มี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73E33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24.6 (1095)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A068B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24.1 (1081)</w:t>
            </w:r>
          </w:p>
        </w:tc>
      </w:tr>
      <w:tr w:rsidR="008F7C57" w:rsidRPr="00D0633D" w14:paraId="71809C50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75F82" w14:textId="2638673C" w:rsidR="008F7C57" w:rsidRPr="00D0633D" w:rsidRDefault="0002260C" w:rsidP="008F7C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ไม่มี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7D751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75.4 (3365)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1723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75.9 (3401)</w:t>
            </w:r>
          </w:p>
        </w:tc>
      </w:tr>
      <w:tr w:rsidR="008F7C57" w:rsidRPr="00D0633D" w14:paraId="08D00A54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999FA" w14:textId="2EB08BB3" w:rsidR="008F7C57" w:rsidRPr="00D0633D" w:rsidRDefault="0002260C" w:rsidP="008F7C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พื้นที่อยู่อาศัย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501D6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42584" w14:textId="77777777" w:rsidR="008F7C57" w:rsidRPr="00D0633D" w:rsidRDefault="008F7C57" w:rsidP="008F7C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</w:p>
        </w:tc>
      </w:tr>
      <w:tr w:rsidR="008F7C57" w:rsidRPr="00D0633D" w14:paraId="63A442BB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8F608" w14:textId="563A9B3D" w:rsidR="008F7C57" w:rsidRPr="00D0633D" w:rsidRDefault="0002260C" w:rsidP="008F7C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เขตเมือง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36F9E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53.8 (2398)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DCAA8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66.2 (2966)</w:t>
            </w:r>
          </w:p>
        </w:tc>
      </w:tr>
      <w:tr w:rsidR="008F7C57" w:rsidRPr="00D0633D" w14:paraId="65536EF0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0E683" w14:textId="75AC06CE" w:rsidR="008F7C57" w:rsidRPr="00D0633D" w:rsidRDefault="0002260C" w:rsidP="008F7C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เขตชนบท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7FC9E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46.2 (2062)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308C0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33.8 (1516)</w:t>
            </w:r>
          </w:p>
        </w:tc>
      </w:tr>
      <w:tr w:rsidR="008F7C57" w:rsidRPr="00D0633D" w14:paraId="2B1EC6D7" w14:textId="77777777" w:rsidTr="00857832">
        <w:trPr>
          <w:trHeight w:val="20"/>
        </w:trPr>
        <w:tc>
          <w:tcPr>
            <w:tcW w:w="6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3C813" w14:textId="3289194D" w:rsidR="008F7C57" w:rsidRPr="00D0633D" w:rsidRDefault="0002260C" w:rsidP="008F7C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โซนความเสี่ยง </w:t>
            </w:r>
            <w:r w:rsidRPr="00D0633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COVID-19 (</w:t>
            </w:r>
            <w:r w:rsidRPr="00D0633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ข้อมูล ณ เดือนมีนาคม </w:t>
            </w:r>
            <w:r w:rsidRPr="00D0633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2563)</w:t>
            </w:r>
          </w:p>
        </w:tc>
        <w:tc>
          <w:tcPr>
            <w:tcW w:w="6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F6767" w14:textId="77777777" w:rsidR="008F7C57" w:rsidRPr="00D0633D" w:rsidRDefault="008F7C57" w:rsidP="008F7C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</w:p>
        </w:tc>
      </w:tr>
      <w:tr w:rsidR="0002260C" w:rsidRPr="00D0633D" w14:paraId="7748FA5E" w14:textId="77777777" w:rsidTr="00C22549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EF9A6" w14:textId="35F7A026" w:rsidR="0002260C" w:rsidRPr="00D0633D" w:rsidRDefault="0002260C" w:rsidP="0002260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lastRenderedPageBreak/>
              <w:t>สีแดง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C4372" w14:textId="77777777" w:rsidR="0002260C" w:rsidRPr="00D0633D" w:rsidRDefault="0002260C" w:rsidP="000226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bidi="th-TH"/>
              </w:rPr>
              <w:t>－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46D10" w14:textId="77777777" w:rsidR="0002260C" w:rsidRPr="00D0633D" w:rsidRDefault="0002260C" w:rsidP="000226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34.1 (1529)</w:t>
            </w:r>
          </w:p>
        </w:tc>
      </w:tr>
      <w:tr w:rsidR="0002260C" w:rsidRPr="00D0633D" w14:paraId="7AA5AE2D" w14:textId="77777777" w:rsidTr="00C22549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9D638" w14:textId="4016C160" w:rsidR="0002260C" w:rsidRPr="00D0633D" w:rsidRDefault="0002260C" w:rsidP="0002260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สีส้ม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BF5BE" w14:textId="77777777" w:rsidR="0002260C" w:rsidRPr="00D0633D" w:rsidRDefault="0002260C" w:rsidP="000226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bidi="th-TH"/>
              </w:rPr>
              <w:t>－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F33DF" w14:textId="77777777" w:rsidR="0002260C" w:rsidRPr="00D0633D" w:rsidRDefault="0002260C" w:rsidP="000226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21.2 (951)</w:t>
            </w:r>
          </w:p>
        </w:tc>
      </w:tr>
      <w:tr w:rsidR="0002260C" w:rsidRPr="00D0633D" w14:paraId="6AB41F55" w14:textId="77777777" w:rsidTr="00C22549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7EF15" w14:textId="1BBA19E1" w:rsidR="0002260C" w:rsidRPr="00D0633D" w:rsidRDefault="0002260C" w:rsidP="0002260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สีเขียว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BC07C" w14:textId="77777777" w:rsidR="0002260C" w:rsidRPr="00D0633D" w:rsidRDefault="0002260C" w:rsidP="000226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bidi="th-TH"/>
              </w:rPr>
              <w:t>－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4364D" w14:textId="77777777" w:rsidR="0002260C" w:rsidRPr="00D0633D" w:rsidRDefault="0002260C" w:rsidP="000226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44.7 (2002)</w:t>
            </w:r>
          </w:p>
        </w:tc>
      </w:tr>
      <w:tr w:rsidR="008F7C57" w:rsidRPr="00D0633D" w14:paraId="5EFF348D" w14:textId="77777777" w:rsidTr="00857832">
        <w:trPr>
          <w:trHeight w:val="20"/>
        </w:trPr>
        <w:tc>
          <w:tcPr>
            <w:tcW w:w="6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2E748" w14:textId="3A2DF2F2" w:rsidR="008F7C57" w:rsidRPr="00D0633D" w:rsidRDefault="0002260C" w:rsidP="008F7C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รู้จักแคมแปญ </w:t>
            </w:r>
            <w:r w:rsidRPr="00D0633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"Fit from Home"</w:t>
            </w:r>
          </w:p>
        </w:tc>
        <w:tc>
          <w:tcPr>
            <w:tcW w:w="6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F821C" w14:textId="77777777" w:rsidR="008F7C57" w:rsidRPr="00D0633D" w:rsidRDefault="008F7C57" w:rsidP="008F7C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</w:p>
        </w:tc>
      </w:tr>
      <w:tr w:rsidR="008F7C57" w:rsidRPr="00D0633D" w14:paraId="6563A72B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FF0E4" w14:textId="193F6458" w:rsidR="008F7C57" w:rsidRPr="00D0633D" w:rsidRDefault="0002260C" w:rsidP="008F7C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95BB4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bidi="th-TH"/>
              </w:rPr>
              <w:t>－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FF269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25.6 (1148)</w:t>
            </w:r>
          </w:p>
        </w:tc>
      </w:tr>
      <w:tr w:rsidR="008F7C57" w:rsidRPr="00D0633D" w14:paraId="1DBECDD3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114BB" w14:textId="16356913" w:rsidR="008F7C57" w:rsidRPr="00D0633D" w:rsidRDefault="0002260C" w:rsidP="008F7C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ไม่ใช่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52A4B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bidi="th-TH"/>
              </w:rPr>
              <w:t>－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44959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74.4 (3334)</w:t>
            </w:r>
          </w:p>
        </w:tc>
      </w:tr>
      <w:tr w:rsidR="008F7C57" w:rsidRPr="00D0633D" w14:paraId="041FB406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AE01C" w14:textId="6CE78141" w:rsidR="008F7C57" w:rsidRPr="00D0633D" w:rsidRDefault="0002260C" w:rsidP="008F7C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ประเภทของมาตรการในพื้นที่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45E73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8382C" w14:textId="77777777" w:rsidR="008F7C57" w:rsidRPr="00D0633D" w:rsidRDefault="008F7C57" w:rsidP="008F7C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</w:p>
        </w:tc>
      </w:tr>
      <w:tr w:rsidR="008F7C57" w:rsidRPr="00D0633D" w14:paraId="2B872895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9FAF5" w14:textId="7CDDEEBE" w:rsidR="008F7C57" w:rsidRPr="00D0633D" w:rsidRDefault="00D0633D" w:rsidP="008F7C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DengXian" w:hAnsi="TH SarabunPSK" w:cs="TH SarabunPSK"/>
                <w:sz w:val="28"/>
                <w:szCs w:val="28"/>
                <w:lang w:bidi="th-TH"/>
              </w:rPr>
              <w:t>Lockdown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D6C5B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bidi="th-TH"/>
              </w:rPr>
              <w:t>－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2D9B7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46.6 (2088)</w:t>
            </w:r>
          </w:p>
        </w:tc>
      </w:tr>
      <w:tr w:rsidR="008F7C57" w:rsidRPr="00D0633D" w14:paraId="5E1A42C5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CB391" w14:textId="77777777" w:rsidR="008F7C57" w:rsidRPr="00D0633D" w:rsidRDefault="008F7C57" w:rsidP="008F7C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Relaxed curfew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1C0E7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bidi="th-TH"/>
              </w:rPr>
              <w:t>－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2483D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53.4 (2394)</w:t>
            </w:r>
          </w:p>
        </w:tc>
      </w:tr>
      <w:tr w:rsidR="008F7C57" w:rsidRPr="00D0633D" w14:paraId="5ED84776" w14:textId="77777777" w:rsidTr="00857832">
        <w:trPr>
          <w:trHeight w:val="20"/>
        </w:trPr>
        <w:tc>
          <w:tcPr>
            <w:tcW w:w="6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06E03" w14:textId="0C811403" w:rsidR="008F7C57" w:rsidRPr="00D0633D" w:rsidRDefault="0002260C" w:rsidP="008F7C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ระดับการมี</w:t>
            </w:r>
            <w:r w:rsidR="008F7C57" w:rsidRPr="00D0633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MVPA</w:t>
            </w:r>
          </w:p>
        </w:tc>
        <w:tc>
          <w:tcPr>
            <w:tcW w:w="6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938E3" w14:textId="77777777" w:rsidR="008F7C57" w:rsidRPr="00D0633D" w:rsidRDefault="008F7C57" w:rsidP="008F7C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</w:p>
        </w:tc>
      </w:tr>
      <w:tr w:rsidR="008F7C57" w:rsidRPr="00D0633D" w14:paraId="3B52ADE1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A3A6265" w14:textId="09928739" w:rsidR="008F7C57" w:rsidRPr="00D0633D" w:rsidRDefault="0002260C" w:rsidP="008F7C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เพียงพอ</w:t>
            </w:r>
          </w:p>
        </w:tc>
        <w:tc>
          <w:tcPr>
            <w:tcW w:w="2400" w:type="dxa"/>
            <w:tcBorders>
              <w:top w:val="nil"/>
              <w:left w:val="nil"/>
              <w:right w:val="nil"/>
            </w:tcBorders>
            <w:vAlign w:val="center"/>
          </w:tcPr>
          <w:p w14:paraId="1CDD7F15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74.6 (3329)</w:t>
            </w:r>
          </w:p>
        </w:tc>
        <w:tc>
          <w:tcPr>
            <w:tcW w:w="2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60F98E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54.7 (2452)</w:t>
            </w:r>
          </w:p>
        </w:tc>
      </w:tr>
      <w:tr w:rsidR="008F7C57" w:rsidRPr="00D0633D" w14:paraId="20140AED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E55CCA" w14:textId="72785184" w:rsidR="008F7C57" w:rsidRPr="00D0633D" w:rsidRDefault="0002260C" w:rsidP="008F7C5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ไม่เพียงพอ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25993D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25.4 (1131)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746359" w14:textId="77777777" w:rsidR="008F7C57" w:rsidRPr="00D0633D" w:rsidRDefault="008F7C57" w:rsidP="008F7C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D0633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45.3 (2030)</w:t>
            </w:r>
          </w:p>
        </w:tc>
      </w:tr>
    </w:tbl>
    <w:p w14:paraId="638AD0DF" w14:textId="087F27FD" w:rsidR="000303A0" w:rsidRPr="00D0633D" w:rsidRDefault="00D0633D" w:rsidP="007F006D">
      <w:pPr>
        <w:spacing w:before="120" w:after="0" w:line="240" w:lineRule="auto"/>
        <w:jc w:val="both"/>
        <w:rPr>
          <w:rFonts w:ascii="TH SarabunPSK" w:eastAsia="DengXian" w:hAnsi="TH SarabunPSK" w:cs="TH SarabunPSK"/>
          <w:szCs w:val="24"/>
          <w:lang w:bidi="th-TH"/>
        </w:rPr>
      </w:pPr>
      <w:r w:rsidRPr="00D0633D">
        <w:rPr>
          <w:rFonts w:ascii="TH SarabunPSK" w:eastAsia="DengXian" w:hAnsi="TH SarabunPSK" w:cs="TH SarabunPSK"/>
          <w:szCs w:val="24"/>
          <w:cs/>
          <w:lang w:bidi="th-TH"/>
        </w:rPr>
        <w:t>หมายเหตุ</w:t>
      </w:r>
      <w:r w:rsidR="008F7C57" w:rsidRPr="00D0633D">
        <w:rPr>
          <w:rFonts w:ascii="TH SarabunPSK" w:eastAsia="DengXian" w:hAnsi="TH SarabunPSK" w:cs="TH SarabunPSK"/>
          <w:szCs w:val="24"/>
          <w:lang w:bidi="th-TH"/>
        </w:rPr>
        <w:t xml:space="preserve">: </w:t>
      </w:r>
      <w:r w:rsidRPr="00D0633D">
        <w:rPr>
          <w:rFonts w:ascii="TH SarabunPSK" w:eastAsia="DengXian" w:hAnsi="TH SarabunPSK" w:cs="TH SarabunPSK"/>
          <w:szCs w:val="24"/>
          <w:cs/>
          <w:lang w:bidi="th-TH"/>
        </w:rPr>
        <w:t>โซนสีแดง</w:t>
      </w:r>
      <w:r w:rsidRPr="00D0633D">
        <w:rPr>
          <w:rFonts w:ascii="TH SarabunPSK" w:eastAsia="DengXian" w:hAnsi="TH SarabunPSK" w:cs="TH SarabunPSK"/>
          <w:szCs w:val="24"/>
          <w:lang w:bidi="th-TH"/>
        </w:rPr>
        <w:t xml:space="preserve">: </w:t>
      </w:r>
      <w:r w:rsidRPr="00D0633D">
        <w:rPr>
          <w:rFonts w:ascii="TH SarabunPSK" w:eastAsia="DengXian" w:hAnsi="TH SarabunPSK" w:cs="TH SarabunPSK"/>
          <w:szCs w:val="24"/>
          <w:cs/>
          <w:lang w:bidi="th-TH"/>
        </w:rPr>
        <w:t xml:space="preserve">มีผู้ติดเชื้อยืนยันมากกว่า </w:t>
      </w:r>
      <w:r w:rsidRPr="00D0633D">
        <w:rPr>
          <w:rFonts w:ascii="TH SarabunPSK" w:eastAsia="DengXian" w:hAnsi="TH SarabunPSK" w:cs="TH SarabunPSK"/>
          <w:szCs w:val="24"/>
          <w:lang w:bidi="th-TH"/>
        </w:rPr>
        <w:t xml:space="preserve">10 </w:t>
      </w:r>
      <w:r w:rsidRPr="00D0633D">
        <w:rPr>
          <w:rFonts w:ascii="TH SarabunPSK" w:eastAsia="DengXian" w:hAnsi="TH SarabunPSK" w:cs="TH SarabunPSK"/>
          <w:szCs w:val="24"/>
          <w:cs/>
          <w:lang w:bidi="th-TH"/>
        </w:rPr>
        <w:t xml:space="preserve">ราย. </w:t>
      </w:r>
      <w:r w:rsidRPr="00D0633D">
        <w:rPr>
          <w:rFonts w:ascii="TH SarabunPSK" w:eastAsia="DengXian" w:hAnsi="TH SarabunPSK" w:cs="TH SarabunPSK"/>
          <w:szCs w:val="24"/>
          <w:cs/>
          <w:lang w:bidi="th-TH"/>
        </w:rPr>
        <w:t>โซนสีส้ม</w:t>
      </w:r>
      <w:r w:rsidRPr="00D0633D">
        <w:rPr>
          <w:rFonts w:ascii="TH SarabunPSK" w:eastAsia="DengXian" w:hAnsi="TH SarabunPSK" w:cs="TH SarabunPSK"/>
          <w:szCs w:val="24"/>
          <w:lang w:bidi="th-TH"/>
        </w:rPr>
        <w:t xml:space="preserve">: </w:t>
      </w:r>
      <w:r w:rsidRPr="00D0633D">
        <w:rPr>
          <w:rFonts w:ascii="TH SarabunPSK" w:eastAsia="DengXian" w:hAnsi="TH SarabunPSK" w:cs="TH SarabunPSK"/>
          <w:szCs w:val="24"/>
          <w:cs/>
          <w:lang w:bidi="th-TH"/>
        </w:rPr>
        <w:t xml:space="preserve">มีผู้ติดเชื้อยืนยัน </w:t>
      </w:r>
      <w:r w:rsidRPr="00D0633D">
        <w:rPr>
          <w:rFonts w:ascii="TH SarabunPSK" w:eastAsia="DengXian" w:hAnsi="TH SarabunPSK" w:cs="TH SarabunPSK"/>
          <w:szCs w:val="24"/>
          <w:lang w:bidi="th-TH"/>
        </w:rPr>
        <w:t xml:space="preserve">1–10 </w:t>
      </w:r>
      <w:r w:rsidRPr="00D0633D">
        <w:rPr>
          <w:rFonts w:ascii="TH SarabunPSK" w:eastAsia="DengXian" w:hAnsi="TH SarabunPSK" w:cs="TH SarabunPSK"/>
          <w:szCs w:val="24"/>
          <w:cs/>
          <w:lang w:bidi="th-TH"/>
        </w:rPr>
        <w:t xml:space="preserve">ราย. </w:t>
      </w:r>
      <w:r w:rsidRPr="00D0633D">
        <w:rPr>
          <w:rFonts w:ascii="TH SarabunPSK" w:eastAsia="DengXian" w:hAnsi="TH SarabunPSK" w:cs="TH SarabunPSK"/>
          <w:szCs w:val="24"/>
          <w:cs/>
          <w:lang w:bidi="th-TH"/>
        </w:rPr>
        <w:t>โซนสีเขียว</w:t>
      </w:r>
      <w:r w:rsidRPr="00D0633D">
        <w:rPr>
          <w:rFonts w:ascii="TH SarabunPSK" w:eastAsia="DengXian" w:hAnsi="TH SarabunPSK" w:cs="TH SarabunPSK"/>
          <w:szCs w:val="24"/>
          <w:lang w:bidi="th-TH"/>
        </w:rPr>
        <w:t xml:space="preserve">: </w:t>
      </w:r>
      <w:r w:rsidRPr="00D0633D">
        <w:rPr>
          <w:rFonts w:ascii="TH SarabunPSK" w:eastAsia="DengXian" w:hAnsi="TH SarabunPSK" w:cs="TH SarabunPSK"/>
          <w:szCs w:val="24"/>
          <w:cs/>
          <w:lang w:bidi="th-TH"/>
        </w:rPr>
        <w:t xml:space="preserve">ไม่มีรายงานการติดเชื้อ. </w:t>
      </w:r>
      <w:r w:rsidRPr="00D0633D">
        <w:rPr>
          <w:rFonts w:ascii="TH SarabunPSK" w:eastAsia="DengXian" w:hAnsi="TH SarabunPSK" w:cs="TH SarabunPSK"/>
          <w:szCs w:val="24"/>
          <w:lang w:bidi="th-TH"/>
        </w:rPr>
        <w:t xml:space="preserve">Lockdown: </w:t>
      </w:r>
      <w:r w:rsidRPr="00D0633D">
        <w:rPr>
          <w:rFonts w:ascii="TH SarabunPSK" w:eastAsia="DengXian" w:hAnsi="TH SarabunPSK" w:cs="TH SarabunPSK"/>
          <w:szCs w:val="24"/>
          <w:cs/>
          <w:lang w:bidi="th-TH"/>
        </w:rPr>
        <w:t>ช่วงการบังคับใช้เคอร์ฟิวอย่างเข้มงวด (</w:t>
      </w:r>
      <w:r w:rsidRPr="00D0633D">
        <w:rPr>
          <w:rFonts w:ascii="TH SarabunPSK" w:eastAsia="DengXian" w:hAnsi="TH SarabunPSK" w:cs="TH SarabunPSK"/>
          <w:szCs w:val="24"/>
          <w:lang w:bidi="th-TH"/>
        </w:rPr>
        <w:t xml:space="preserve">29 </w:t>
      </w:r>
      <w:r w:rsidRPr="00D0633D">
        <w:rPr>
          <w:rFonts w:ascii="TH SarabunPSK" w:eastAsia="DengXian" w:hAnsi="TH SarabunPSK" w:cs="TH SarabunPSK"/>
          <w:szCs w:val="24"/>
          <w:cs/>
          <w:lang w:bidi="th-TH"/>
        </w:rPr>
        <w:t>มีนาคม–</w:t>
      </w:r>
      <w:r w:rsidRPr="00D0633D">
        <w:rPr>
          <w:rFonts w:ascii="TH SarabunPSK" w:eastAsia="DengXian" w:hAnsi="TH SarabunPSK" w:cs="TH SarabunPSK"/>
          <w:szCs w:val="24"/>
          <w:lang w:bidi="th-TH"/>
        </w:rPr>
        <w:t xml:space="preserve">2 </w:t>
      </w:r>
      <w:r w:rsidRPr="00D0633D">
        <w:rPr>
          <w:rFonts w:ascii="TH SarabunPSK" w:eastAsia="DengXian" w:hAnsi="TH SarabunPSK" w:cs="TH SarabunPSK"/>
          <w:szCs w:val="24"/>
          <w:cs/>
          <w:lang w:bidi="th-TH"/>
        </w:rPr>
        <w:t xml:space="preserve">พฤษภาคม). </w:t>
      </w:r>
      <w:r w:rsidRPr="00D0633D">
        <w:rPr>
          <w:rFonts w:ascii="TH SarabunPSK" w:eastAsia="DengXian" w:hAnsi="TH SarabunPSK" w:cs="TH SarabunPSK"/>
          <w:szCs w:val="24"/>
          <w:lang w:bidi="th-TH"/>
        </w:rPr>
        <w:t xml:space="preserve">Relaxed curfew: </w:t>
      </w:r>
      <w:r w:rsidRPr="00D0633D">
        <w:rPr>
          <w:rFonts w:ascii="TH SarabunPSK" w:eastAsia="DengXian" w:hAnsi="TH SarabunPSK" w:cs="TH SarabunPSK"/>
          <w:szCs w:val="24"/>
          <w:cs/>
          <w:lang w:bidi="th-TH"/>
        </w:rPr>
        <w:t xml:space="preserve">หลังวันที่ </w:t>
      </w:r>
      <w:r w:rsidRPr="00D0633D">
        <w:rPr>
          <w:rFonts w:ascii="TH SarabunPSK" w:eastAsia="DengXian" w:hAnsi="TH SarabunPSK" w:cs="TH SarabunPSK"/>
          <w:szCs w:val="24"/>
          <w:lang w:bidi="th-TH"/>
        </w:rPr>
        <w:t xml:space="preserve">2 </w:t>
      </w:r>
      <w:r w:rsidRPr="00D0633D">
        <w:rPr>
          <w:rFonts w:ascii="TH SarabunPSK" w:eastAsia="DengXian" w:hAnsi="TH SarabunPSK" w:cs="TH SarabunPSK"/>
          <w:szCs w:val="24"/>
          <w:cs/>
          <w:lang w:bidi="th-TH"/>
        </w:rPr>
        <w:t xml:space="preserve">พฤษภาคม. </w:t>
      </w:r>
      <w:r w:rsidRPr="00D0633D">
        <w:rPr>
          <w:rFonts w:ascii="TH SarabunPSK" w:eastAsia="DengXian" w:hAnsi="TH SarabunPSK" w:cs="TH SarabunPSK"/>
          <w:szCs w:val="24"/>
          <w:cs/>
          <w:lang w:bidi="th-TH"/>
        </w:rPr>
        <w:t xml:space="preserve"> </w:t>
      </w:r>
      <w:r w:rsidRPr="00D0633D">
        <w:rPr>
          <w:rFonts w:ascii="TH SarabunPSK" w:eastAsia="DengXian" w:hAnsi="TH SarabunPSK" w:cs="TH SarabunPSK"/>
          <w:szCs w:val="24"/>
          <w:lang w:bidi="th-TH"/>
        </w:rPr>
        <w:t>MVPA</w:t>
      </w:r>
      <w:r w:rsidRPr="00D0633D">
        <w:rPr>
          <w:rFonts w:ascii="TH SarabunPSK" w:eastAsia="DengXian" w:hAnsi="TH SarabunPSK" w:cs="TH SarabunPSK"/>
          <w:szCs w:val="24"/>
          <w:cs/>
          <w:lang w:bidi="th-TH"/>
        </w:rPr>
        <w:t xml:space="preserve"> เพียงพอ</w:t>
      </w:r>
      <w:r w:rsidRPr="00D0633D">
        <w:rPr>
          <w:rFonts w:ascii="TH SarabunPSK" w:eastAsia="DengXian" w:hAnsi="TH SarabunPSK" w:cs="TH SarabunPSK"/>
          <w:szCs w:val="24"/>
          <w:lang w:bidi="th-TH"/>
        </w:rPr>
        <w:t xml:space="preserve">: </w:t>
      </w:r>
      <w:r w:rsidRPr="00D0633D">
        <w:rPr>
          <w:rFonts w:ascii="TH SarabunPSK" w:eastAsia="DengXian" w:hAnsi="TH SarabunPSK" w:cs="TH SarabunPSK"/>
          <w:szCs w:val="24"/>
          <w:cs/>
          <w:lang w:bidi="th-TH"/>
        </w:rPr>
        <w:t xml:space="preserve">การสะสมกิจกรรมทางกายระดับหนัก </w:t>
      </w:r>
      <w:r w:rsidRPr="00D0633D">
        <w:rPr>
          <w:rFonts w:ascii="TH SarabunPSK" w:eastAsia="DengXian" w:hAnsi="TH SarabunPSK" w:cs="TH SarabunPSK"/>
          <w:szCs w:val="24"/>
          <w:lang w:bidi="th-TH"/>
        </w:rPr>
        <w:t xml:space="preserve">75 </w:t>
      </w:r>
      <w:r w:rsidRPr="00D0633D">
        <w:rPr>
          <w:rFonts w:ascii="TH SarabunPSK" w:eastAsia="DengXian" w:hAnsi="TH SarabunPSK" w:cs="TH SarabunPSK"/>
          <w:szCs w:val="24"/>
          <w:cs/>
          <w:lang w:bidi="th-TH"/>
        </w:rPr>
        <w:t xml:space="preserve">นาทีต่อสัปดาห์ หรือกิจกรรมทางกายระดับปานกลางและหนักรวมกัน </w:t>
      </w:r>
      <w:r w:rsidRPr="00D0633D">
        <w:rPr>
          <w:rFonts w:ascii="TH SarabunPSK" w:eastAsia="DengXian" w:hAnsi="TH SarabunPSK" w:cs="TH SarabunPSK"/>
          <w:szCs w:val="24"/>
          <w:lang w:bidi="th-TH"/>
        </w:rPr>
        <w:t xml:space="preserve">150 </w:t>
      </w:r>
      <w:r w:rsidRPr="00D0633D">
        <w:rPr>
          <w:rFonts w:ascii="TH SarabunPSK" w:eastAsia="DengXian" w:hAnsi="TH SarabunPSK" w:cs="TH SarabunPSK"/>
          <w:szCs w:val="24"/>
          <w:cs/>
          <w:lang w:bidi="th-TH"/>
        </w:rPr>
        <w:t xml:space="preserve">นาทีต่อสัปดาห์. </w:t>
      </w:r>
      <w:r w:rsidRPr="00D0633D">
        <w:rPr>
          <w:rFonts w:ascii="TH SarabunPSK" w:eastAsia="DengXian" w:hAnsi="TH SarabunPSK" w:cs="TH SarabunPSK"/>
          <w:szCs w:val="24"/>
          <w:lang w:bidi="th-TH"/>
        </w:rPr>
        <w:t xml:space="preserve">Abbreviations: MVPA = </w:t>
      </w:r>
      <w:r w:rsidRPr="00D0633D">
        <w:rPr>
          <w:rFonts w:ascii="TH SarabunPSK" w:eastAsia="DengXian" w:hAnsi="TH SarabunPSK" w:cs="TH SarabunPSK"/>
          <w:szCs w:val="24"/>
          <w:cs/>
          <w:lang w:bidi="th-TH"/>
        </w:rPr>
        <w:t>กิจกรรมทางกายระดับปานกลางถึงหนัก (</w:t>
      </w:r>
      <w:r w:rsidRPr="00D0633D">
        <w:rPr>
          <w:rFonts w:ascii="TH SarabunPSK" w:eastAsia="DengXian" w:hAnsi="TH SarabunPSK" w:cs="TH SarabunPSK"/>
          <w:szCs w:val="24"/>
          <w:lang w:bidi="th-TH"/>
        </w:rPr>
        <w:t xml:space="preserve">Moderate-to-Vigorous Physical Activity); SPA = </w:t>
      </w:r>
      <w:r w:rsidRPr="00D0633D">
        <w:rPr>
          <w:rFonts w:ascii="TH SarabunPSK" w:eastAsia="DengXian" w:hAnsi="TH SarabunPSK" w:cs="TH SarabunPSK"/>
          <w:szCs w:val="24"/>
          <w:cs/>
          <w:lang w:bidi="th-TH"/>
        </w:rPr>
        <w:t>การสำรวจพฤติกรรมทางกาย (</w:t>
      </w:r>
      <w:r w:rsidRPr="00D0633D">
        <w:rPr>
          <w:rFonts w:ascii="TH SarabunPSK" w:eastAsia="DengXian" w:hAnsi="TH SarabunPSK" w:cs="TH SarabunPSK"/>
          <w:szCs w:val="24"/>
          <w:lang w:bidi="th-TH"/>
        </w:rPr>
        <w:t>Surveillance on Physical Activity).</w:t>
      </w:r>
    </w:p>
    <w:p w14:paraId="3A510F70" w14:textId="77777777" w:rsidR="00D0633D" w:rsidRDefault="00D0633D" w:rsidP="000303A0">
      <w:pPr>
        <w:spacing w:before="120" w:after="120" w:line="240" w:lineRule="auto"/>
        <w:jc w:val="both"/>
      </w:pPr>
    </w:p>
    <w:p w14:paraId="3BF84575" w14:textId="77777777" w:rsidR="00D0633D" w:rsidRPr="00D0633D" w:rsidRDefault="00D0633D" w:rsidP="000303A0">
      <w:pPr>
        <w:spacing w:before="120" w:after="120" w:line="240" w:lineRule="auto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D0633D">
        <w:rPr>
          <w:rFonts w:ascii="TH SarabunPSK" w:hAnsi="TH SarabunPSK" w:cs="TH SarabunPSK"/>
          <w:sz w:val="32"/>
          <w:szCs w:val="32"/>
          <w:cs/>
          <w:lang w:bidi="th-TH"/>
        </w:rPr>
        <w:t xml:space="preserve">รูปภาพควรแทรกไว้ทันทีหลังข้อความ โดยใช้ไฟล์ในรูปแบบ </w:t>
      </w:r>
      <w:r w:rsidRPr="00D0633D">
        <w:rPr>
          <w:rFonts w:ascii="TH SarabunPSK" w:hAnsi="TH SarabunPSK" w:cs="TH SarabunPSK"/>
          <w:sz w:val="32"/>
          <w:szCs w:val="32"/>
        </w:rPr>
        <w:t xml:space="preserve">TIFF </w:t>
      </w:r>
      <w:r w:rsidRPr="00D0633D">
        <w:rPr>
          <w:rFonts w:ascii="TH SarabunPSK" w:hAnsi="TH SarabunPSK" w:cs="TH SarabunPSK"/>
          <w:sz w:val="32"/>
          <w:szCs w:val="32"/>
          <w:cs/>
          <w:lang w:bidi="th-TH"/>
        </w:rPr>
        <w:t>หรือไฟล์ที่สามารถแก้ไขได้ ชื่อรูปภาพควรระบุไว้ด้านล่างของรูปและจัดให้อยู่กึ่งกลาง แนะนำให้ใช้</w:t>
      </w:r>
      <w:r w:rsidRPr="00D0633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รูปภาพสีแทนการใช้ลวดลายหรือโทนสีเทา ตัวอย่างดังนี้</w:t>
      </w:r>
    </w:p>
    <w:p w14:paraId="38648D6D" w14:textId="77777777" w:rsidR="00E769A3" w:rsidRPr="00E769A3" w:rsidRDefault="00E769A3" w:rsidP="00E769A3">
      <w:pPr>
        <w:spacing w:after="0" w:line="240" w:lineRule="auto"/>
        <w:jc w:val="center"/>
        <w:rPr>
          <w:rFonts w:eastAsia="Calibri"/>
          <w:szCs w:val="24"/>
          <w:lang w:bidi="ar-SA"/>
        </w:rPr>
      </w:pPr>
      <w:r w:rsidRPr="00E769A3">
        <w:rPr>
          <w:rFonts w:ascii="Calibri" w:eastAsia="Calibri" w:hAnsi="Calibri" w:cs="Cordia New"/>
          <w:noProof/>
          <w:sz w:val="22"/>
          <w:lang w:bidi="th-TH"/>
        </w:rPr>
        <w:drawing>
          <wp:inline distT="0" distB="0" distL="0" distR="0" wp14:anchorId="7C36CAF7" wp14:editId="0EDC919C">
            <wp:extent cx="4819135" cy="2454876"/>
            <wp:effectExtent l="0" t="0" r="635" b="317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3231BDC-F6F2-4C32-8A1F-1ECACE4F3A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5E61A23" w14:textId="19C36A68" w:rsidR="00D0633D" w:rsidRPr="00D0633D" w:rsidRDefault="00D0633D" w:rsidP="00D0633D">
      <w:pPr>
        <w:spacing w:before="120" w:after="120" w:line="480" w:lineRule="auto"/>
        <w:jc w:val="center"/>
        <w:rPr>
          <w:rFonts w:ascii="TH SarabunPSK" w:eastAsia="Calibri" w:hAnsi="TH SarabunPSK" w:cs="TH SarabunPSK"/>
          <w:b/>
          <w:bCs/>
          <w:szCs w:val="24"/>
          <w:lang w:bidi="ar-SA"/>
        </w:rPr>
      </w:pPr>
      <w:r w:rsidRPr="00D0633D">
        <w:rPr>
          <w:rFonts w:ascii="TH SarabunPSK" w:eastAsia="Calibri" w:hAnsi="TH SarabunPSK" w:cs="TH SarabunPSK"/>
          <w:b/>
          <w:bCs/>
          <w:szCs w:val="24"/>
          <w:cs/>
          <w:lang w:bidi="th-TH"/>
        </w:rPr>
        <w:t xml:space="preserve">รูปที่ </w:t>
      </w:r>
      <w:r w:rsidRPr="00D0633D">
        <w:rPr>
          <w:rFonts w:ascii="TH SarabunPSK" w:eastAsia="Calibri" w:hAnsi="TH SarabunPSK" w:cs="TH SarabunPSK"/>
          <w:b/>
          <w:bCs/>
          <w:szCs w:val="24"/>
          <w:lang w:bidi="ar-SA"/>
        </w:rPr>
        <w:t xml:space="preserve">1: </w:t>
      </w:r>
      <w:r w:rsidRPr="00D0633D">
        <w:rPr>
          <w:rFonts w:ascii="TH SarabunPSK" w:eastAsia="Calibri" w:hAnsi="TH SarabunPSK" w:cs="TH SarabunPSK"/>
          <w:b/>
          <w:bCs/>
          <w:szCs w:val="24"/>
          <w:cs/>
          <w:lang w:bidi="th-TH"/>
        </w:rPr>
        <w:t>ความชุกของการมีกิจกรรมทางกายระดับปานกลางถึงหนักที่เพียงพอของ</w:t>
      </w:r>
      <w:r w:rsidRPr="00D0633D">
        <w:rPr>
          <w:rFonts w:ascii="TH SarabunPSK" w:eastAsia="Calibri" w:hAnsi="TH SarabunPSK" w:cs="TH SarabunPSK"/>
          <w:b/>
          <w:bCs/>
          <w:szCs w:val="24"/>
          <w:cs/>
          <w:lang w:bidi="th-TH"/>
        </w:rPr>
        <w:t>คนไทยวัย</w:t>
      </w:r>
      <w:r w:rsidRPr="00D0633D">
        <w:rPr>
          <w:rFonts w:ascii="TH SarabunPSK" w:eastAsia="Calibri" w:hAnsi="TH SarabunPSK" w:cs="TH SarabunPSK"/>
          <w:b/>
          <w:bCs/>
          <w:szCs w:val="24"/>
          <w:cs/>
          <w:lang w:bidi="th-TH"/>
        </w:rPr>
        <w:t xml:space="preserve">ผู้ใหญ่: </w:t>
      </w:r>
      <w:r w:rsidRPr="00D0633D">
        <w:rPr>
          <w:rFonts w:ascii="TH SarabunPSK" w:eastAsia="Calibri" w:hAnsi="TH SarabunPSK" w:cs="TH SarabunPSK"/>
          <w:b/>
          <w:bCs/>
          <w:szCs w:val="24"/>
          <w:lang w:bidi="ar-SA"/>
        </w:rPr>
        <w:t>2012-2019</w:t>
      </w:r>
    </w:p>
    <w:bookmarkEnd w:id="5"/>
    <w:p w14:paraId="307E5461" w14:textId="77777777" w:rsidR="000303A0" w:rsidRPr="00B85ECD" w:rsidRDefault="000303A0" w:rsidP="000303A0">
      <w:pPr>
        <w:spacing w:before="120" w:after="120" w:line="240" w:lineRule="auto"/>
        <w:jc w:val="both"/>
      </w:pPr>
    </w:p>
    <w:p w14:paraId="0A21B53B" w14:textId="1D35A28F" w:rsidR="00F6224D" w:rsidRPr="00C850A7" w:rsidRDefault="00C850A7" w:rsidP="000303A0">
      <w:pPr>
        <w:spacing w:before="120" w:after="120" w:line="240" w:lineRule="auto"/>
        <w:jc w:val="both"/>
        <w:rPr>
          <w:rFonts w:ascii="TH SarabunPSK" w:hAnsi="TH SarabunPSK" w:cs="TH SarabunPSK"/>
        </w:rPr>
      </w:pPr>
      <w:r w:rsidRPr="00C850A7">
        <w:rPr>
          <w:rFonts w:ascii="TH SarabunPSK" w:hAnsi="TH SarabunPSK" w:cs="TH SarabunPSK"/>
          <w:b/>
          <w:bCs/>
          <w:spacing w:val="5"/>
          <w:sz w:val="32"/>
          <w:szCs w:val="36"/>
          <w:cs/>
          <w:lang w:val="en-GB" w:bidi="th-TH"/>
        </w:rPr>
        <w:t>ข้อเสนอแนะสำหรับงานวิจัย/นโยบาย</w:t>
      </w:r>
      <w:r w:rsidRPr="00C850A7">
        <w:rPr>
          <w:rFonts w:ascii="TH SarabunPSK" w:hAnsi="TH SarabunPSK" w:cs="TH SarabunPSK"/>
          <w:b/>
          <w:spacing w:val="5"/>
          <w:sz w:val="32"/>
          <w:szCs w:val="36"/>
        </w:rPr>
        <w:br/>
      </w:r>
      <w:r w:rsidRPr="00C850A7">
        <w:rPr>
          <w:rFonts w:ascii="TH SarabunPSK" w:hAnsi="TH SarabunPSK" w:cs="TH SarabunPSK"/>
          <w:b/>
          <w:spacing w:val="5"/>
          <w:sz w:val="28"/>
          <w:szCs w:val="32"/>
          <w:cs/>
          <w:lang w:val="en-GB" w:bidi="th-TH"/>
        </w:rPr>
        <w:t>ระบุข้อเสนอแนะที่เกี่ยวข้องกับงานวิจัยหรือนโยบายในส่วนนี้</w:t>
      </w:r>
    </w:p>
    <w:p w14:paraId="0896A44D" w14:textId="1629CC5B" w:rsidR="00F6224D" w:rsidRDefault="00F6224D" w:rsidP="000303A0">
      <w:pPr>
        <w:spacing w:before="120" w:after="120" w:line="240" w:lineRule="auto"/>
        <w:jc w:val="both"/>
      </w:pPr>
    </w:p>
    <w:p w14:paraId="4F2CDA83" w14:textId="0887DD23" w:rsidR="00F6224D" w:rsidRPr="00C850A7" w:rsidRDefault="00717306" w:rsidP="00F6224D">
      <w:pPr>
        <w:pStyle w:val="Heading1"/>
        <w:spacing w:after="240"/>
        <w:jc w:val="left"/>
        <w:rPr>
          <w:rFonts w:ascii="TH SarabunPSK" w:hAnsi="TH SarabunPSK" w:cs="TH SarabunPSK"/>
          <w:b w:val="0"/>
          <w:bCs/>
          <w:lang w:bidi="th-TH"/>
        </w:rPr>
      </w:pPr>
      <w:r w:rsidRPr="00C850A7">
        <w:rPr>
          <w:rFonts w:ascii="TH SarabunPSK" w:hAnsi="TH SarabunPSK" w:cs="TH SarabunPSK"/>
          <w:b w:val="0"/>
          <w:bCs/>
          <w:cs/>
          <w:lang w:bidi="th-TH"/>
        </w:rPr>
        <w:lastRenderedPageBreak/>
        <w:t>รายการอ้างอิง</w:t>
      </w:r>
    </w:p>
    <w:p w14:paraId="64C92F7D" w14:textId="65F0D93F" w:rsidR="00C850A7" w:rsidRPr="00C850A7" w:rsidRDefault="00C850A7" w:rsidP="00C850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50A7">
        <w:rPr>
          <w:rFonts w:ascii="TH SarabunPSK" w:hAnsi="TH SarabunPSK" w:cs="TH SarabunPSK"/>
          <w:sz w:val="32"/>
          <w:szCs w:val="32"/>
          <w:cs/>
          <w:lang w:val="en-GB" w:bidi="th-TH"/>
        </w:rPr>
        <w:t>การอ้างอิงควรเป็นไปตามรูปแบบ</w:t>
      </w:r>
      <w:r w:rsidRPr="00C850A7">
        <w:rPr>
          <w:rFonts w:ascii="TH SarabunPSK" w:hAnsi="TH SarabunPSK" w:cs="TH SarabunPSK"/>
          <w:sz w:val="32"/>
          <w:szCs w:val="32"/>
        </w:rPr>
        <w:t xml:space="preserve"> </w:t>
      </w:r>
      <w:r w:rsidRPr="00C850A7">
        <w:rPr>
          <w:rFonts w:ascii="TH SarabunPSK" w:hAnsi="TH SarabunPSK" w:cs="TH SarabunPSK"/>
          <w:b/>
          <w:bCs/>
          <w:sz w:val="32"/>
          <w:szCs w:val="32"/>
        </w:rPr>
        <w:t>APA7</w:t>
      </w:r>
      <w:r w:rsidRPr="00C850A7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th</w:t>
      </w:r>
      <w:r w:rsidRPr="00C850A7">
        <w:rPr>
          <w:rFonts w:ascii="TH SarabunPSK" w:hAnsi="TH SarabunPSK" w:cs="TH SarabunPSK"/>
          <w:sz w:val="32"/>
          <w:szCs w:val="32"/>
        </w:rPr>
        <w:br/>
      </w:r>
      <w:r w:rsidRPr="00C850A7">
        <w:rPr>
          <w:rFonts w:ascii="TH SarabunPSK" w:hAnsi="TH SarabunPSK" w:cs="TH SarabunPSK"/>
          <w:sz w:val="32"/>
          <w:szCs w:val="32"/>
          <w:cs/>
          <w:lang w:val="en-GB" w:bidi="th-TH"/>
        </w:rPr>
        <w:t>การอ้างอิงที่ปรากฏในเนื้อหา</w:t>
      </w:r>
      <w:r w:rsidRPr="00C850A7">
        <w:rPr>
          <w:rFonts w:ascii="TH SarabunPSK" w:hAnsi="TH SarabunPSK" w:cs="TH SarabunPSK"/>
          <w:sz w:val="32"/>
          <w:szCs w:val="32"/>
          <w:lang w:val="en-GB" w:bidi="th-TH"/>
        </w:rPr>
        <w:t xml:space="preserve"> (</w:t>
      </w:r>
      <w:r w:rsidRPr="00C850A7">
        <w:rPr>
          <w:rFonts w:ascii="TH SarabunPSK" w:hAnsi="TH SarabunPSK" w:cs="TH SarabunPSK"/>
          <w:sz w:val="32"/>
          <w:szCs w:val="32"/>
          <w:lang w:val="en-GB"/>
        </w:rPr>
        <w:t xml:space="preserve">in-text citations </w:t>
      </w:r>
      <w:r w:rsidRPr="00C850A7">
        <w:rPr>
          <w:rFonts w:ascii="TH SarabunPSK" w:hAnsi="TH SarabunPSK" w:cs="TH SarabunPSK"/>
          <w:sz w:val="32"/>
          <w:szCs w:val="32"/>
          <w:lang w:val="en-GB"/>
        </w:rPr>
        <w:t xml:space="preserve">) </w:t>
      </w:r>
      <w:r w:rsidRPr="00C850A7">
        <w:rPr>
          <w:rFonts w:ascii="TH SarabunPSK" w:hAnsi="TH SarabunPSK" w:cs="TH SarabunPSK"/>
          <w:sz w:val="32"/>
          <w:szCs w:val="32"/>
          <w:cs/>
          <w:lang w:val="en-GB" w:bidi="th-TH"/>
        </w:rPr>
        <w:t>ต้องมีในรายการอ้างอิง และแหล่งข้อมูลในรายการอ้างอิงต้องถูกอ้างถึงในเนื้อหา</w:t>
      </w:r>
    </w:p>
    <w:p w14:paraId="152FB1FE" w14:textId="77777777" w:rsidR="00C850A7" w:rsidRPr="00C850A7" w:rsidRDefault="00C850A7" w:rsidP="00C850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50A7"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ดูตัวอย่างการอ้างอิงในเนื้อหาและรายการอ้างอิงตามรูปแบบ </w:t>
      </w:r>
      <w:r w:rsidRPr="00C850A7">
        <w:rPr>
          <w:rFonts w:ascii="TH SarabunPSK" w:hAnsi="TH SarabunPSK" w:cs="TH SarabunPSK"/>
          <w:sz w:val="32"/>
          <w:szCs w:val="32"/>
        </w:rPr>
        <w:t xml:space="preserve">APA </w:t>
      </w:r>
      <w:r w:rsidRPr="00C850A7">
        <w:rPr>
          <w:rFonts w:ascii="TH SarabunPSK" w:hAnsi="TH SarabunPSK" w:cs="TH SarabunPSK"/>
          <w:sz w:val="32"/>
          <w:szCs w:val="32"/>
          <w:cs/>
          <w:lang w:val="en-GB" w:bidi="th-TH"/>
        </w:rPr>
        <w:t>ได้ที่:</w:t>
      </w:r>
    </w:p>
    <w:p w14:paraId="7769FED1" w14:textId="77777777" w:rsidR="00C850A7" w:rsidRPr="00C850A7" w:rsidRDefault="00C850A7" w:rsidP="00AE7BC3">
      <w:pPr>
        <w:spacing w:after="0" w:line="240" w:lineRule="auto"/>
        <w:rPr>
          <w:rFonts w:ascii="TH SarabunPSK" w:hAnsi="TH SarabunPSK" w:cs="TH SarabunPSK"/>
          <w:sz w:val="32"/>
          <w:szCs w:val="32"/>
          <w:lang w:val="en-GB" w:bidi="th-TH"/>
        </w:rPr>
      </w:pPr>
    </w:p>
    <w:p w14:paraId="5087EB0D" w14:textId="1160CFA4" w:rsidR="00AE7BC3" w:rsidRPr="00C850A7" w:rsidRDefault="00AE7BC3" w:rsidP="00AE7BC3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hyperlink r:id="rId10" w:history="1">
        <w:r w:rsidRPr="00C850A7">
          <w:rPr>
            <w:rStyle w:val="Hyperlink"/>
            <w:rFonts w:ascii="TH SarabunPSK" w:hAnsi="TH SarabunPSK" w:cs="TH SarabunPSK"/>
            <w:color w:val="auto"/>
            <w:sz w:val="32"/>
            <w:szCs w:val="32"/>
            <w:lang w:val="en-GB"/>
          </w:rPr>
          <w:t>https://guides.lib.monash.edu/ld.php?content_id=49402325</w:t>
        </w:r>
      </w:hyperlink>
      <w:r w:rsidRPr="00C850A7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</w:p>
    <w:p w14:paraId="1838427D" w14:textId="2FB75411" w:rsidR="00AE7BC3" w:rsidRPr="00C850A7" w:rsidRDefault="00AE7BC3" w:rsidP="00AE7BC3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hyperlink r:id="rId11" w:history="1">
        <w:r w:rsidRPr="00C850A7">
          <w:rPr>
            <w:rStyle w:val="Hyperlink"/>
            <w:rFonts w:ascii="TH SarabunPSK" w:hAnsi="TH SarabunPSK" w:cs="TH SarabunPSK"/>
            <w:color w:val="auto"/>
            <w:sz w:val="32"/>
            <w:szCs w:val="32"/>
            <w:lang w:val="en-GB"/>
          </w:rPr>
          <w:t>https://aut.ac.nz.libguides.com/ld.php?content_id=49292669</w:t>
        </w:r>
      </w:hyperlink>
      <w:r w:rsidRPr="00C850A7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</w:p>
    <w:bookmarkEnd w:id="2"/>
    <w:p w14:paraId="2909AA51" w14:textId="77777777" w:rsidR="00AE7BC3" w:rsidRPr="00D24896" w:rsidRDefault="00AE7BC3" w:rsidP="00714624">
      <w:pPr>
        <w:rPr>
          <w:lang w:val="en-GB"/>
        </w:rPr>
      </w:pPr>
    </w:p>
    <w:p w14:paraId="336D4405" w14:textId="77777777" w:rsidR="00AE7BC3" w:rsidRPr="00714624" w:rsidRDefault="00AE7BC3" w:rsidP="00714624">
      <w:pPr>
        <w:rPr>
          <w:lang w:val="en-GB"/>
        </w:rPr>
      </w:pPr>
    </w:p>
    <w:p w14:paraId="0173DAC2" w14:textId="06F0DF68" w:rsidR="00F6224D" w:rsidRPr="00F6224D" w:rsidRDefault="00F6224D" w:rsidP="00714624">
      <w:pPr>
        <w:rPr>
          <w:lang w:val="en-GB"/>
        </w:rPr>
      </w:pPr>
    </w:p>
    <w:sectPr w:rsidR="00F6224D" w:rsidRPr="00F6224D" w:rsidSect="00F6224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97" w:right="1416" w:bottom="1418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34534" w14:textId="77777777" w:rsidR="003048A8" w:rsidRDefault="003048A8" w:rsidP="006771E0">
      <w:pPr>
        <w:spacing w:after="0" w:line="240" w:lineRule="auto"/>
      </w:pPr>
      <w:r>
        <w:separator/>
      </w:r>
    </w:p>
  </w:endnote>
  <w:endnote w:type="continuationSeparator" w:id="0">
    <w:p w14:paraId="11467996" w14:textId="77777777" w:rsidR="003048A8" w:rsidRDefault="003048A8" w:rsidP="00677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rabun">
    <w:altName w:val="Times New Roman"/>
    <w:charset w:val="00"/>
    <w:family w:val="auto"/>
    <w:pitch w:val="default"/>
  </w:font>
  <w:font w:name="Kani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D3A6E" w14:textId="5C976C5F" w:rsidR="007F006D" w:rsidRDefault="007F006D">
    <w:pPr>
      <w:pStyle w:val="Footer"/>
    </w:pPr>
    <w:r w:rsidRPr="00B85ECD">
      <w:rPr>
        <w:rFonts w:asciiTheme="minorHAnsi" w:hAnsiTheme="minorHAnsi"/>
        <w:color w:val="4F81BD" w:themeColor="accent1"/>
        <w:sz w:val="23"/>
        <w:szCs w:val="23"/>
      </w:rPr>
      <w:t>TPAC2022</w:t>
    </w:r>
    <w:r w:rsidRPr="00040249">
      <w:rPr>
        <w:rFonts w:asciiTheme="minorHAnsi" w:hAnsiTheme="minorHAnsi"/>
        <w:color w:val="B9B227"/>
        <w:sz w:val="23"/>
        <w:szCs w:val="23"/>
      </w:rPr>
      <w:t xml:space="preserve"> </w:t>
    </w:r>
    <w:r w:rsidRPr="00040249">
      <w:rPr>
        <w:rFonts w:asciiTheme="minorHAnsi" w:hAnsiTheme="minorHAnsi"/>
        <w:color w:val="838484"/>
        <w:sz w:val="23"/>
        <w:szCs w:val="23"/>
      </w:rPr>
      <w:t xml:space="preserve">| </w:t>
    </w:r>
    <w:r>
      <w:rPr>
        <w:rFonts w:asciiTheme="minorHAnsi" w:hAnsiTheme="minorHAnsi"/>
        <w:color w:val="838484"/>
        <w:sz w:val="23"/>
        <w:szCs w:val="23"/>
      </w:rPr>
      <w:t>Integrating knowledge for physical activity promotion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6B6DE" w14:textId="550D080F" w:rsidR="00B84191" w:rsidRDefault="00D24896" w:rsidP="00B84191">
    <w:pPr>
      <w:pStyle w:val="Footer"/>
      <w:spacing w:after="200"/>
    </w:pPr>
    <w:bookmarkStart w:id="6" w:name="_Hlk184024665"/>
    <w:r w:rsidRPr="00254714">
      <w:rPr>
        <w:rFonts w:ascii="Aptos Narrow" w:hAnsi="Aptos Narrow"/>
        <w:color w:val="4F81BD" w:themeColor="accent1"/>
        <w:sz w:val="23"/>
        <w:szCs w:val="23"/>
      </w:rPr>
      <w:t>SEAPAC2025</w:t>
    </w:r>
    <w:r w:rsidR="00040249" w:rsidRPr="00254714">
      <w:rPr>
        <w:rFonts w:ascii="Aptos Narrow" w:hAnsi="Aptos Narrow"/>
        <w:color w:val="B9B227"/>
        <w:sz w:val="23"/>
        <w:szCs w:val="23"/>
      </w:rPr>
      <w:t xml:space="preserve"> </w:t>
    </w:r>
    <w:r w:rsidR="00040249" w:rsidRPr="00254714">
      <w:rPr>
        <w:rFonts w:ascii="Aptos Narrow" w:hAnsi="Aptos Narrow"/>
        <w:color w:val="838484"/>
        <w:sz w:val="23"/>
        <w:szCs w:val="23"/>
      </w:rPr>
      <w:t xml:space="preserve">| </w:t>
    </w:r>
    <w:r w:rsidRPr="00254714">
      <w:rPr>
        <w:rFonts w:ascii="Aptos Narrow" w:hAnsi="Aptos Narrow"/>
        <w:color w:val="838484"/>
        <w:sz w:val="20"/>
        <w:szCs w:val="20"/>
      </w:rPr>
      <w:t>Uniting Movement: A Collective Action for Equitable Opportunities in Physical Activity</w:t>
    </w:r>
    <w:bookmarkEnd w:id="6"/>
    <w:r w:rsidR="00CC190F">
      <w:rPr>
        <w:rFonts w:asciiTheme="minorHAnsi" w:hAnsiTheme="minorHAnsi"/>
        <w:i/>
        <w:sz w:val="23"/>
        <w:szCs w:val="23"/>
      </w:rPr>
      <w:tab/>
    </w:r>
    <w:r w:rsidR="00CC190F" w:rsidRPr="00C73035">
      <w:rPr>
        <w:rFonts w:asciiTheme="minorHAnsi" w:hAnsiTheme="minorHAnsi"/>
        <w:sz w:val="23"/>
        <w:szCs w:val="23"/>
      </w:rPr>
      <w:fldChar w:fldCharType="begin"/>
    </w:r>
    <w:r w:rsidR="00CC190F" w:rsidRPr="00C73035">
      <w:rPr>
        <w:rFonts w:asciiTheme="minorHAnsi" w:hAnsiTheme="minorHAnsi"/>
        <w:sz w:val="23"/>
        <w:szCs w:val="23"/>
      </w:rPr>
      <w:instrText xml:space="preserve"> PAGE </w:instrText>
    </w:r>
    <w:r w:rsidR="00CC190F" w:rsidRPr="00C73035">
      <w:rPr>
        <w:rFonts w:asciiTheme="minorHAnsi" w:hAnsiTheme="minorHAnsi"/>
        <w:sz w:val="23"/>
        <w:szCs w:val="23"/>
      </w:rPr>
      <w:fldChar w:fldCharType="separate"/>
    </w:r>
    <w:r w:rsidR="0070718B">
      <w:rPr>
        <w:rFonts w:asciiTheme="minorHAnsi" w:hAnsiTheme="minorHAnsi"/>
        <w:noProof/>
        <w:sz w:val="23"/>
        <w:szCs w:val="23"/>
      </w:rPr>
      <w:t>1</w:t>
    </w:r>
    <w:r w:rsidR="00CC190F" w:rsidRPr="00C73035">
      <w:rPr>
        <w:rFonts w:asciiTheme="minorHAnsi" w:hAnsiTheme="minorHAnsi"/>
        <w:sz w:val="23"/>
        <w:szCs w:val="2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7705D" w14:textId="77777777" w:rsidR="003048A8" w:rsidRDefault="003048A8" w:rsidP="006771E0">
      <w:pPr>
        <w:spacing w:after="0" w:line="240" w:lineRule="auto"/>
      </w:pPr>
      <w:r>
        <w:separator/>
      </w:r>
    </w:p>
  </w:footnote>
  <w:footnote w:type="continuationSeparator" w:id="0">
    <w:p w14:paraId="5391221B" w14:textId="77777777" w:rsidR="003048A8" w:rsidRDefault="003048A8" w:rsidP="00677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EBE38" w14:textId="42675876" w:rsidR="00F6224D" w:rsidRPr="00975302" w:rsidRDefault="00975302" w:rsidP="00F6224D">
    <w:pPr>
      <w:tabs>
        <w:tab w:val="right" w:pos="8910"/>
      </w:tabs>
      <w:spacing w:after="0"/>
      <w:jc w:val="right"/>
      <w:rPr>
        <w:rFonts w:ascii="TH SarabunPSK" w:hAnsi="TH SarabunPSK" w:cs="TH SarabunPSK"/>
        <w:sz w:val="28"/>
        <w:szCs w:val="28"/>
        <w:lang w:bidi="th-TH"/>
      </w:rPr>
    </w:pPr>
    <w:r w:rsidRPr="00975302">
      <w:rPr>
        <w:rFonts w:ascii="TH SarabunPSK" w:hAnsi="TH SarabunPSK" w:cs="TH SarabunPSK"/>
        <w:sz w:val="28"/>
        <w:szCs w:val="28"/>
        <w:cs/>
        <w:lang w:bidi="th-TH"/>
      </w:rPr>
      <w:t>ใส่ชื่อเรื่องภาษาไทยที่นี่</w:t>
    </w:r>
  </w:p>
  <w:p w14:paraId="79DD9B07" w14:textId="1B1576DB" w:rsidR="00F6224D" w:rsidRDefault="00F6224D" w:rsidP="004F673E">
    <w:pPr>
      <w:tabs>
        <w:tab w:val="right" w:pos="8910"/>
      </w:tabs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9BADEE" wp14:editId="4681571E">
              <wp:simplePos x="0" y="0"/>
              <wp:positionH relativeFrom="margin">
                <wp:align>center</wp:align>
              </wp:positionH>
              <wp:positionV relativeFrom="paragraph">
                <wp:posOffset>192024</wp:posOffset>
              </wp:positionV>
              <wp:extent cx="6077712" cy="0"/>
              <wp:effectExtent l="38100" t="38100" r="75565" b="952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7712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1A3BB1" id="Straight Connector 4" o:spid="_x0000_s1026" style="position:absolute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5.1pt" to="478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" strokecolor="#4f81bd [3204]" strokeweight="1pt">
              <v:shadow on="t" color="black" opacity="24903f" origin=",.5" offset="0,.55556mm"/>
              <w10:wrap anchorx="margin"/>
            </v:line>
          </w:pict>
        </mc:Fallback>
      </mc:AlternateContent>
    </w:r>
  </w:p>
  <w:p w14:paraId="24E68E85" w14:textId="37D5AB32" w:rsidR="006771E0" w:rsidRPr="00127EF4" w:rsidRDefault="006771E0" w:rsidP="004F673E">
    <w:pPr>
      <w:tabs>
        <w:tab w:val="right" w:pos="8910"/>
      </w:tabs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D0487" w14:textId="77777777" w:rsidR="00975302" w:rsidRDefault="00975302" w:rsidP="00975302">
    <w:pPr>
      <w:pStyle w:val="Header"/>
      <w:ind w:firstLine="2160"/>
      <w:jc w:val="center"/>
      <w:rPr>
        <w:rFonts w:ascii="Kanit" w:hAnsi="Kanit" w:cs="Kanit"/>
        <w:b/>
        <w:bCs/>
        <w:noProof/>
        <w:szCs w:val="32"/>
      </w:rPr>
    </w:pPr>
    <w:r w:rsidRPr="00676A4F">
      <w:rPr>
        <w:rFonts w:ascii="Kanit" w:hAnsi="Kanit" w:cs="Kanit"/>
        <w:i/>
        <w:iCs/>
        <w:noProof/>
        <w:sz w:val="16"/>
        <w:szCs w:val="20"/>
      </w:rPr>
      <w:drawing>
        <wp:anchor distT="0" distB="0" distL="114300" distR="114300" simplePos="0" relativeHeight="251665408" behindDoc="1" locked="0" layoutInCell="1" allowOverlap="1" wp14:anchorId="4D274DE2" wp14:editId="77E3C0BF">
          <wp:simplePos x="0" y="0"/>
          <wp:positionH relativeFrom="margin">
            <wp:posOffset>-600710</wp:posOffset>
          </wp:positionH>
          <wp:positionV relativeFrom="paragraph">
            <wp:posOffset>32385</wp:posOffset>
          </wp:positionV>
          <wp:extent cx="1991985" cy="317500"/>
          <wp:effectExtent l="0" t="0" r="8890" b="6350"/>
          <wp:wrapNone/>
          <wp:docPr id="346008593" name="Picture 3" descr="A blue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008593" name="Picture 3" descr="A blue and orang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985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A4F">
      <w:rPr>
        <w:rFonts w:ascii="Kanit" w:hAnsi="Kanit" w:cs="Kanit"/>
        <w:b/>
        <w:bCs/>
        <w:noProof/>
        <w:szCs w:val="32"/>
      </w:rPr>
      <w:t>South-East Asia Physical Activity Conference (SEAPAC)</w:t>
    </w:r>
  </w:p>
  <w:p w14:paraId="369350FD" w14:textId="77777777" w:rsidR="00975302" w:rsidRPr="00953EAF" w:rsidRDefault="00975302" w:rsidP="00975302">
    <w:pPr>
      <w:pStyle w:val="Header"/>
      <w:ind w:firstLine="2160"/>
      <w:jc w:val="center"/>
      <w:rPr>
        <w:rFonts w:ascii="Kanit" w:hAnsi="Kanit" w:cs="Kanit"/>
        <w:sz w:val="20"/>
        <w:szCs w:val="24"/>
      </w:rPr>
    </w:pPr>
    <w:r w:rsidRPr="00953EAF">
      <w:rPr>
        <w:rFonts w:ascii="Kanit" w:hAnsi="Kanit" w:cs="Kanit"/>
        <w:sz w:val="20"/>
        <w:szCs w:val="24"/>
      </w:rPr>
      <w:t>Bangkok, 5-7 November 2025</w:t>
    </w:r>
  </w:p>
  <w:p w14:paraId="4C96B840" w14:textId="77777777" w:rsidR="00975302" w:rsidRPr="00676A4F" w:rsidRDefault="00975302" w:rsidP="00975302">
    <w:pPr>
      <w:pStyle w:val="Header"/>
      <w:jc w:val="center"/>
      <w:rPr>
        <w:rFonts w:ascii="Kanit" w:hAnsi="Kanit" w:cs="Kanit"/>
        <w:sz w:val="20"/>
        <w:szCs w:val="24"/>
      </w:rPr>
    </w:pPr>
    <w:r w:rsidRPr="00676A4F">
      <w:rPr>
        <w:rFonts w:ascii="Kanit" w:hAnsi="Kanit" w:cs="Kanit"/>
        <w:i/>
        <w:iCs/>
        <w:sz w:val="16"/>
        <w:szCs w:val="20"/>
      </w:rPr>
      <w:t xml:space="preserve"> </w:t>
    </w:r>
    <w:r w:rsidRPr="00676A4F">
      <w:rPr>
        <w:rFonts w:ascii="Kanit" w:hAnsi="Kanit" w:cs="Kanit"/>
        <w:i/>
        <w:iCs/>
        <w:sz w:val="16"/>
        <w:szCs w:val="20"/>
        <w:cs/>
      </w:rPr>
      <w:tab/>
      <w:t xml:space="preserve">                             </w:t>
    </w:r>
    <w:r w:rsidRPr="00676A4F">
      <w:rPr>
        <w:rFonts w:ascii="Kanit" w:hAnsi="Kanit" w:cs="Kanit"/>
        <w:i/>
        <w:iCs/>
        <w:sz w:val="16"/>
        <w:szCs w:val="20"/>
      </w:rPr>
      <w:t>“Uniting Movement: A Collective Action for Equitable Opportunities in Physical Activity”</w:t>
    </w:r>
  </w:p>
  <w:p w14:paraId="2D3D3153" w14:textId="5AF513F9" w:rsidR="006771E0" w:rsidRPr="00541B6F" w:rsidRDefault="00B85ECD" w:rsidP="00B85ECD">
    <w:pPr>
      <w:spacing w:after="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0C1366" wp14:editId="684CBF9C">
              <wp:simplePos x="0" y="0"/>
              <wp:positionH relativeFrom="column">
                <wp:posOffset>-226695</wp:posOffset>
              </wp:positionH>
              <wp:positionV relativeFrom="paragraph">
                <wp:posOffset>132461</wp:posOffset>
              </wp:positionV>
              <wp:extent cx="6181344" cy="0"/>
              <wp:effectExtent l="38100" t="38100" r="67310" b="952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1344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447216" id="Straight Connector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.85pt,10.45pt" to="468.8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" strokecolor="#4f81bd [3204]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426D2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BA1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7C9E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9C7E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C434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5C75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1E2E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7010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47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34B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7010006">
    <w:abstractNumId w:val="8"/>
  </w:num>
  <w:num w:numId="2" w16cid:durableId="279192366">
    <w:abstractNumId w:val="3"/>
  </w:num>
  <w:num w:numId="3" w16cid:durableId="1150562352">
    <w:abstractNumId w:val="2"/>
  </w:num>
  <w:num w:numId="4" w16cid:durableId="1642152610">
    <w:abstractNumId w:val="1"/>
  </w:num>
  <w:num w:numId="5" w16cid:durableId="1388990089">
    <w:abstractNumId w:val="0"/>
  </w:num>
  <w:num w:numId="6" w16cid:durableId="1460413334">
    <w:abstractNumId w:val="9"/>
  </w:num>
  <w:num w:numId="7" w16cid:durableId="1134642037">
    <w:abstractNumId w:val="7"/>
  </w:num>
  <w:num w:numId="8" w16cid:durableId="851575634">
    <w:abstractNumId w:val="6"/>
  </w:num>
  <w:num w:numId="9" w16cid:durableId="1322007966">
    <w:abstractNumId w:val="5"/>
  </w:num>
  <w:num w:numId="10" w16cid:durableId="1635147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APA 7th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fpazepdadwf07ev55fvp95wfastwz2xfrx0&quot;&gt;TRC2021 Copy&lt;record-ids&gt;&lt;item&gt;38&lt;/item&gt;&lt;/record-ids&gt;&lt;/item&gt;&lt;/Libraries&gt;"/>
  </w:docVars>
  <w:rsids>
    <w:rsidRoot w:val="00BB01A0"/>
    <w:rsid w:val="0002260C"/>
    <w:rsid w:val="000303A0"/>
    <w:rsid w:val="00037A8E"/>
    <w:rsid w:val="00040249"/>
    <w:rsid w:val="000748D0"/>
    <w:rsid w:val="000773C8"/>
    <w:rsid w:val="000836FE"/>
    <w:rsid w:val="00084BB1"/>
    <w:rsid w:val="000A491B"/>
    <w:rsid w:val="000D4D42"/>
    <w:rsid w:val="000D77B8"/>
    <w:rsid w:val="000F6AF4"/>
    <w:rsid w:val="00100A2B"/>
    <w:rsid w:val="00131BDF"/>
    <w:rsid w:val="00173C73"/>
    <w:rsid w:val="001A3076"/>
    <w:rsid w:val="001D20E4"/>
    <w:rsid w:val="001F4AA1"/>
    <w:rsid w:val="00241189"/>
    <w:rsid w:val="00243A5E"/>
    <w:rsid w:val="00254714"/>
    <w:rsid w:val="0026051F"/>
    <w:rsid w:val="002B5692"/>
    <w:rsid w:val="003048A8"/>
    <w:rsid w:val="00350864"/>
    <w:rsid w:val="00372CE4"/>
    <w:rsid w:val="00390F21"/>
    <w:rsid w:val="003B2881"/>
    <w:rsid w:val="003C0FBC"/>
    <w:rsid w:val="003F7A37"/>
    <w:rsid w:val="004129CF"/>
    <w:rsid w:val="004357CE"/>
    <w:rsid w:val="0046097D"/>
    <w:rsid w:val="00471162"/>
    <w:rsid w:val="004B31BA"/>
    <w:rsid w:val="004D02C1"/>
    <w:rsid w:val="004D6358"/>
    <w:rsid w:val="004F673E"/>
    <w:rsid w:val="0052210F"/>
    <w:rsid w:val="005514C6"/>
    <w:rsid w:val="00596512"/>
    <w:rsid w:val="005B0EC6"/>
    <w:rsid w:val="005B3615"/>
    <w:rsid w:val="006012B1"/>
    <w:rsid w:val="006408D8"/>
    <w:rsid w:val="00653404"/>
    <w:rsid w:val="0067373E"/>
    <w:rsid w:val="006771E0"/>
    <w:rsid w:val="00687A68"/>
    <w:rsid w:val="006C0F6D"/>
    <w:rsid w:val="006C4E66"/>
    <w:rsid w:val="0070718B"/>
    <w:rsid w:val="00714624"/>
    <w:rsid w:val="00717306"/>
    <w:rsid w:val="0077118D"/>
    <w:rsid w:val="007753B8"/>
    <w:rsid w:val="007D486D"/>
    <w:rsid w:val="007F006D"/>
    <w:rsid w:val="007F191F"/>
    <w:rsid w:val="00831D8C"/>
    <w:rsid w:val="00837F58"/>
    <w:rsid w:val="00865541"/>
    <w:rsid w:val="008A629A"/>
    <w:rsid w:val="008C44E9"/>
    <w:rsid w:val="008D0F2C"/>
    <w:rsid w:val="008D4F7C"/>
    <w:rsid w:val="008F7C57"/>
    <w:rsid w:val="00916C24"/>
    <w:rsid w:val="0091704F"/>
    <w:rsid w:val="009260C8"/>
    <w:rsid w:val="00937662"/>
    <w:rsid w:val="00975302"/>
    <w:rsid w:val="0098453D"/>
    <w:rsid w:val="009A1992"/>
    <w:rsid w:val="009C76A7"/>
    <w:rsid w:val="009D3090"/>
    <w:rsid w:val="00A509A6"/>
    <w:rsid w:val="00AA1FE4"/>
    <w:rsid w:val="00AC0815"/>
    <w:rsid w:val="00AC135B"/>
    <w:rsid w:val="00AD4C8F"/>
    <w:rsid w:val="00AE7BC3"/>
    <w:rsid w:val="00B034D1"/>
    <w:rsid w:val="00B256C7"/>
    <w:rsid w:val="00B26504"/>
    <w:rsid w:val="00B36EFE"/>
    <w:rsid w:val="00B55A20"/>
    <w:rsid w:val="00B84191"/>
    <w:rsid w:val="00B85ECD"/>
    <w:rsid w:val="00BB01A0"/>
    <w:rsid w:val="00BB3E74"/>
    <w:rsid w:val="00BF6663"/>
    <w:rsid w:val="00C1735B"/>
    <w:rsid w:val="00C73035"/>
    <w:rsid w:val="00C850A7"/>
    <w:rsid w:val="00CB316C"/>
    <w:rsid w:val="00CC01B8"/>
    <w:rsid w:val="00CC190F"/>
    <w:rsid w:val="00D03278"/>
    <w:rsid w:val="00D0633D"/>
    <w:rsid w:val="00D0758F"/>
    <w:rsid w:val="00D13CA9"/>
    <w:rsid w:val="00D24896"/>
    <w:rsid w:val="00D622F3"/>
    <w:rsid w:val="00D7010F"/>
    <w:rsid w:val="00D94DC1"/>
    <w:rsid w:val="00DA2419"/>
    <w:rsid w:val="00DA7089"/>
    <w:rsid w:val="00DB37A3"/>
    <w:rsid w:val="00DE2346"/>
    <w:rsid w:val="00E077A1"/>
    <w:rsid w:val="00E440F9"/>
    <w:rsid w:val="00E769A3"/>
    <w:rsid w:val="00EB39BE"/>
    <w:rsid w:val="00EF2ADB"/>
    <w:rsid w:val="00EF590C"/>
    <w:rsid w:val="00F01B6B"/>
    <w:rsid w:val="00F61323"/>
    <w:rsid w:val="00F6224D"/>
    <w:rsid w:val="00F80A26"/>
    <w:rsid w:val="00F845BB"/>
    <w:rsid w:val="00FA476C"/>
    <w:rsid w:val="00FB6446"/>
    <w:rsid w:val="00FC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7CB70"/>
  <w14:defaultImageDpi w14:val="330"/>
  <w15:docId w15:val="{D6A3BEE0-CD79-4CD1-92C6-ED356EF2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EastAs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9D4"/>
    <w:pPr>
      <w:spacing w:after="200" w:line="300" w:lineRule="auto"/>
    </w:pPr>
    <w:rPr>
      <w:rFonts w:ascii="Times New Roman" w:hAnsi="Times New Roman"/>
      <w:sz w:val="24"/>
      <w:szCs w:val="22"/>
      <w:lang w:bidi="en-US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9859D4"/>
    <w:pPr>
      <w:spacing w:before="240" w:after="600" w:line="240" w:lineRule="auto"/>
      <w:contextualSpacing/>
      <w:jc w:val="center"/>
      <w:outlineLvl w:val="0"/>
    </w:pPr>
    <w:rPr>
      <w:rFonts w:ascii="Arial" w:hAnsi="Arial"/>
      <w:b/>
      <w:spacing w:val="5"/>
      <w:sz w:val="32"/>
      <w:szCs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4E6E"/>
    <w:pPr>
      <w:spacing w:before="200" w:after="120" w:line="240" w:lineRule="auto"/>
      <w:outlineLvl w:val="1"/>
    </w:pPr>
    <w:rPr>
      <w:rFonts w:ascii="Arial" w:hAnsi="Arial"/>
      <w:b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42B4D"/>
    <w:pPr>
      <w:spacing w:before="200" w:after="0" w:line="271" w:lineRule="auto"/>
      <w:outlineLvl w:val="2"/>
    </w:pPr>
    <w:rPr>
      <w:i/>
      <w:iCs/>
      <w:spacing w:val="5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E5B6A"/>
    <w:pPr>
      <w:spacing w:after="0" w:line="271" w:lineRule="auto"/>
      <w:outlineLvl w:val="3"/>
    </w:pPr>
    <w:rPr>
      <w:b/>
      <w:bCs/>
      <w:spacing w:val="5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7E5B6A"/>
    <w:pPr>
      <w:spacing w:after="0" w:line="271" w:lineRule="auto"/>
      <w:outlineLvl w:val="4"/>
    </w:pPr>
    <w:rPr>
      <w:i/>
      <w:iCs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7E5B6A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qFormat/>
    <w:rsid w:val="007E5B6A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7E5B6A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7E5B6A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4E6E"/>
    <w:rPr>
      <w:rFonts w:ascii="Arial" w:hAnsi="Arial"/>
      <w:b/>
      <w:sz w:val="24"/>
      <w:szCs w:val="28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9859D4"/>
    <w:rPr>
      <w:rFonts w:ascii="Arial" w:hAnsi="Arial"/>
      <w:b/>
      <w:spacing w:val="5"/>
      <w:sz w:val="32"/>
      <w:szCs w:val="3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42B4D"/>
    <w:rPr>
      <w:rFonts w:ascii="Times New Roman" w:hAnsi="Times New Roman"/>
      <w:i/>
      <w:iCs/>
      <w:spacing w:val="5"/>
      <w:sz w:val="24"/>
      <w:szCs w:val="26"/>
      <w:lang w:val="en-US" w:eastAsia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B6A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B6A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B6A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B6A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B6A"/>
    <w:rPr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B6A"/>
    <w:rPr>
      <w:b/>
      <w:bCs/>
      <w:i/>
      <w:iCs/>
      <w:color w:val="7F7F7F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E5B6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E5B6A"/>
    <w:rPr>
      <w:i/>
      <w:iCs/>
    </w:rPr>
  </w:style>
  <w:style w:type="paragraph" w:styleId="TOCHeading">
    <w:name w:val="TOC Heading"/>
    <w:basedOn w:val="Heading1"/>
    <w:next w:val="Normal"/>
    <w:uiPriority w:val="39"/>
    <w:qFormat/>
    <w:rsid w:val="007E5B6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6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A39"/>
  </w:style>
  <w:style w:type="paragraph" w:styleId="Footer">
    <w:name w:val="footer"/>
    <w:basedOn w:val="Normal"/>
    <w:link w:val="FooterChar"/>
    <w:uiPriority w:val="99"/>
    <w:unhideWhenUsed/>
    <w:rsid w:val="00F6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A39"/>
  </w:style>
  <w:style w:type="paragraph" w:customStyle="1" w:styleId="References">
    <w:name w:val="References"/>
    <w:basedOn w:val="Normal"/>
    <w:link w:val="ReferencesChar"/>
    <w:qFormat/>
    <w:rsid w:val="007041BD"/>
    <w:pPr>
      <w:jc w:val="both"/>
    </w:pPr>
    <w:rPr>
      <w:lang w:val="en-GB"/>
    </w:rPr>
  </w:style>
  <w:style w:type="character" w:customStyle="1" w:styleId="ReferencesChar">
    <w:name w:val="References Char"/>
    <w:basedOn w:val="DefaultParagraphFont"/>
    <w:link w:val="References"/>
    <w:rsid w:val="007041BD"/>
    <w:rPr>
      <w:sz w:val="24"/>
      <w:szCs w:val="22"/>
      <w:lang w:val="en-GB" w:eastAsia="en-US" w:bidi="en-US"/>
    </w:rPr>
  </w:style>
  <w:style w:type="character" w:styleId="Hyperlink">
    <w:name w:val="Hyperlink"/>
    <w:basedOn w:val="DefaultParagraphFont"/>
    <w:rsid w:val="007041BD"/>
    <w:rPr>
      <w:color w:val="0000FF"/>
      <w:u w:val="single"/>
    </w:rPr>
  </w:style>
  <w:style w:type="character" w:styleId="FollowedHyperlink">
    <w:name w:val="FollowedHyperlink"/>
    <w:basedOn w:val="DefaultParagraphFont"/>
    <w:rsid w:val="009859D4"/>
    <w:rPr>
      <w:rFonts w:ascii="Times New Roman" w:hAnsi="Times New Roman"/>
      <w:color w:val="800080"/>
      <w:u w:val="single"/>
    </w:rPr>
  </w:style>
  <w:style w:type="table" w:styleId="TableGrid">
    <w:name w:val="Table Grid"/>
    <w:basedOn w:val="TableNormal"/>
    <w:rsid w:val="00F740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uthor">
    <w:name w:val="Author"/>
    <w:basedOn w:val="Normal"/>
    <w:qFormat/>
    <w:rsid w:val="001D4E6E"/>
    <w:rPr>
      <w:rFonts w:ascii="Arial" w:hAnsi="Arial"/>
      <w:i/>
      <w:sz w:val="28"/>
      <w:szCs w:val="24"/>
      <w:lang w:val="en-GB"/>
    </w:rPr>
  </w:style>
  <w:style w:type="paragraph" w:customStyle="1" w:styleId="TableFigureHeading">
    <w:name w:val="Table Figure Heading"/>
    <w:basedOn w:val="Normal"/>
    <w:qFormat/>
    <w:rsid w:val="004B3F81"/>
    <w:pPr>
      <w:keepNext/>
      <w:jc w:val="center"/>
    </w:pPr>
    <w:rPr>
      <w:b/>
      <w:lang w:val="en-GB"/>
    </w:rPr>
  </w:style>
  <w:style w:type="paragraph" w:customStyle="1" w:styleId="Source">
    <w:name w:val="Source"/>
    <w:basedOn w:val="Normal"/>
    <w:qFormat/>
    <w:rsid w:val="001D4E6E"/>
    <w:pPr>
      <w:tabs>
        <w:tab w:val="left" w:pos="720"/>
      </w:tabs>
      <w:spacing w:before="120" w:line="240" w:lineRule="auto"/>
      <w:ind w:left="1080" w:hanging="1080"/>
    </w:pPr>
  </w:style>
  <w:style w:type="paragraph" w:styleId="BalloonText">
    <w:name w:val="Balloon Text"/>
    <w:basedOn w:val="Normal"/>
    <w:link w:val="BalloonTextChar"/>
    <w:rsid w:val="00CC01B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01B8"/>
    <w:rPr>
      <w:rFonts w:ascii="Lucida Grande" w:hAnsi="Lucida Grande"/>
      <w:sz w:val="18"/>
      <w:szCs w:val="18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43A5E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F6224D"/>
    <w:pPr>
      <w:spacing w:after="0"/>
      <w:jc w:val="center"/>
    </w:pPr>
    <w:rPr>
      <w:rFonts w:ascii="Arial" w:hAnsi="Arial"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6224D"/>
    <w:rPr>
      <w:rFonts w:ascii="Arial" w:hAnsi="Arial" w:cs="Arial"/>
      <w:noProof/>
      <w:sz w:val="24"/>
      <w:szCs w:val="22"/>
      <w:lang w:bidi="en-US"/>
    </w:rPr>
  </w:style>
  <w:style w:type="paragraph" w:customStyle="1" w:styleId="EndNoteBibliography">
    <w:name w:val="EndNote Bibliography"/>
    <w:basedOn w:val="Normal"/>
    <w:link w:val="EndNoteBibliographyChar"/>
    <w:rsid w:val="00F6224D"/>
    <w:pPr>
      <w:spacing w:line="240" w:lineRule="auto"/>
    </w:pPr>
    <w:rPr>
      <w:rFonts w:ascii="Arial" w:hAnsi="Arial"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6224D"/>
    <w:rPr>
      <w:rFonts w:ascii="Arial" w:hAnsi="Arial" w:cs="Arial"/>
      <w:noProof/>
      <w:sz w:val="24"/>
      <w:szCs w:val="22"/>
      <w:lang w:bidi="en-US"/>
    </w:rPr>
  </w:style>
  <w:style w:type="paragraph" w:styleId="CommentText">
    <w:name w:val="annotation text"/>
    <w:basedOn w:val="Normal"/>
    <w:link w:val="CommentTextChar"/>
    <w:semiHidden/>
    <w:unhideWhenUsed/>
    <w:rsid w:val="008F7C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7C57"/>
    <w:rPr>
      <w:rFonts w:ascii="Times New Roman" w:hAnsi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F7C57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36E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bidi="th-TH"/>
    </w:rPr>
  </w:style>
  <w:style w:type="character" w:customStyle="1" w:styleId="TitleChar">
    <w:name w:val="Title Char"/>
    <w:basedOn w:val="DefaultParagraphFont"/>
    <w:link w:val="Title"/>
    <w:uiPriority w:val="10"/>
    <w:rsid w:val="00B36EFE"/>
    <w:rPr>
      <w:rFonts w:asciiTheme="majorHAnsi" w:eastAsiaTheme="majorEastAsia" w:hAnsiTheme="majorHAnsi" w:cstheme="majorBidi"/>
      <w:spacing w:val="-10"/>
      <w:kern w:val="28"/>
      <w:sz w:val="56"/>
      <w:szCs w:val="71"/>
      <w:lang w:bidi="th-TH"/>
    </w:rPr>
  </w:style>
  <w:style w:type="paragraph" w:styleId="NormalWeb">
    <w:name w:val="Normal (Web)"/>
    <w:basedOn w:val="Normal"/>
    <w:semiHidden/>
    <w:unhideWhenUsed/>
    <w:rsid w:val="00084BB1"/>
    <w:rPr>
      <w:szCs w:val="24"/>
    </w:rPr>
  </w:style>
  <w:style w:type="character" w:styleId="Strong">
    <w:name w:val="Strong"/>
    <w:basedOn w:val="DefaultParagraphFont"/>
    <w:uiPriority w:val="22"/>
    <w:qFormat/>
    <w:rsid w:val="00022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6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7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4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3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3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1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2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6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47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7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7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03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7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9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5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uni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ut.ac.nz.libguides.com/ld.php?content_id=4929266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guides.lib.monash.edu/ld.php?content_id=49402325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h-TH" sz="1200" b="1" i="0" u="none" strike="noStrike" baseline="0"/>
              <a:t>ความชุกของการมีกิจกรรมทางกายระดับปานกลางถึงหนักที่เพียงพอ (</a:t>
            </a:r>
            <a:r>
              <a:rPr lang="en-US" sz="1200" b="1" i="0" u="none" strike="noStrike" baseline="0"/>
              <a:t>MVPA)</a:t>
            </a:r>
            <a:endParaRPr lang="th-TH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6895352622050954E-2"/>
          <c:y val="0.16318184945982878"/>
          <c:w val="0.93683565111213207"/>
          <c:h val="0.70360946454726858"/>
        </c:manualLayout>
      </c:layout>
      <c:lineChart>
        <c:grouping val="standard"/>
        <c:varyColors val="0"/>
        <c:ser>
          <c:idx val="0"/>
          <c:order val="0"/>
          <c:tx>
            <c:strRef>
              <c:f>Sheet1!$B$34</c:f>
              <c:strCache>
                <c:ptCount val="1"/>
                <c:pt idx="0">
                  <c:v>% sufficient MVPA</c:v>
                </c:pt>
              </c:strCache>
            </c:strRef>
          </c:tx>
          <c:spPr>
            <a:ln w="28575" cap="rnd">
              <a:solidFill>
                <a:schemeClr val="accent2">
                  <a:alpha val="87000"/>
                </a:schemeClr>
              </a:solidFill>
              <a:round/>
            </a:ln>
            <a:effectLst/>
          </c:spPr>
          <c:marker>
            <c:symbol val="square"/>
            <c:size val="23"/>
            <c:spPr>
              <a:solidFill>
                <a:schemeClr val="bg1"/>
              </a:solidFill>
              <a:ln w="9525">
                <a:noFill/>
              </a:ln>
              <a:effectLst/>
            </c:spPr>
          </c:marker>
          <c:dLbls>
            <c:dLbl>
              <c:idx val="7"/>
              <c:layout>
                <c:manualLayout>
                  <c:x val="-3.202017804126716E-2"/>
                  <c:y val="-3.876619893398153E-1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0CD-4A7C-A26B-8C7976DE803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accent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Sheet1!$D$1:$K$2</c:f>
              <c:strCache>
                <c:ptCount val="8"/>
                <c:pt idx="0">
                  <c:v>SPA2012</c:v>
                </c:pt>
                <c:pt idx="1">
                  <c:v>SPA2013</c:v>
                </c:pt>
                <c:pt idx="2">
                  <c:v>SPA2014</c:v>
                </c:pt>
                <c:pt idx="3">
                  <c:v>SPA2015</c:v>
                </c:pt>
                <c:pt idx="4">
                  <c:v>SPA2016</c:v>
                </c:pt>
                <c:pt idx="5">
                  <c:v>SPA2017</c:v>
                </c:pt>
                <c:pt idx="6">
                  <c:v>SPA2018</c:v>
                </c:pt>
                <c:pt idx="7">
                  <c:v>SPA2019</c:v>
                </c:pt>
              </c:strCache>
            </c:strRef>
          </c:cat>
          <c:val>
            <c:numRef>
              <c:f>Sheet1!$D$34:$K$34</c:f>
              <c:numCache>
                <c:formatCode>0.0</c:formatCode>
                <c:ptCount val="8"/>
                <c:pt idx="0">
                  <c:v>66.599999999999994</c:v>
                </c:pt>
                <c:pt idx="1">
                  <c:v>70.099999999999994</c:v>
                </c:pt>
                <c:pt idx="2">
                  <c:v>69.5</c:v>
                </c:pt>
                <c:pt idx="3">
                  <c:v>73.099999999999994</c:v>
                </c:pt>
                <c:pt idx="4">
                  <c:v>70.599999999999994</c:v>
                </c:pt>
                <c:pt idx="5">
                  <c:v>73</c:v>
                </c:pt>
                <c:pt idx="6">
                  <c:v>75.599999999999994</c:v>
                </c:pt>
                <c:pt idx="7">
                  <c:v>74.3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70CD-4A7C-A26B-8C7976DE803F}"/>
            </c:ext>
          </c:extLst>
        </c:ser>
        <c:ser>
          <c:idx val="4"/>
          <c:order val="3"/>
          <c:tx>
            <c:strRef>
              <c:f>Sheet1!$B$7</c:f>
              <c:strCache>
                <c:ptCount val="1"/>
                <c:pt idx="0">
                  <c:v>95% CI Lower</c:v>
                </c:pt>
              </c:strCache>
            </c:strRef>
          </c:tx>
          <c:spPr>
            <a:ln w="22225" cap="rnd">
              <a:solidFill>
                <a:schemeClr val="tx2">
                  <a:alpha val="67000"/>
                </a:schemeClr>
              </a:solidFill>
              <a:prstDash val="dash"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Sheet1!$D$1:$K$2</c:f>
              <c:strCache>
                <c:ptCount val="8"/>
                <c:pt idx="0">
                  <c:v>SPA2012</c:v>
                </c:pt>
                <c:pt idx="1">
                  <c:v>SPA2013</c:v>
                </c:pt>
                <c:pt idx="2">
                  <c:v>SPA2014</c:v>
                </c:pt>
                <c:pt idx="3">
                  <c:v>SPA2015</c:v>
                </c:pt>
                <c:pt idx="4">
                  <c:v>SPA2016</c:v>
                </c:pt>
                <c:pt idx="5">
                  <c:v>SPA2017</c:v>
                </c:pt>
                <c:pt idx="6">
                  <c:v>SPA2018</c:v>
                </c:pt>
                <c:pt idx="7">
                  <c:v>SPA2019</c:v>
                </c:pt>
              </c:strCache>
            </c:strRef>
          </c:cat>
          <c:val>
            <c:numRef>
              <c:f>Sheet1!$D$38:$K$38</c:f>
              <c:numCache>
                <c:formatCode>0.0</c:formatCode>
                <c:ptCount val="8"/>
                <c:pt idx="0">
                  <c:v>65</c:v>
                </c:pt>
                <c:pt idx="1">
                  <c:v>69</c:v>
                </c:pt>
                <c:pt idx="2">
                  <c:v>68</c:v>
                </c:pt>
                <c:pt idx="3">
                  <c:v>72</c:v>
                </c:pt>
                <c:pt idx="4">
                  <c:v>69</c:v>
                </c:pt>
                <c:pt idx="5">
                  <c:v>72</c:v>
                </c:pt>
                <c:pt idx="6">
                  <c:v>74</c:v>
                </c:pt>
                <c:pt idx="7">
                  <c:v>73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70CD-4A7C-A26B-8C7976DE803F}"/>
            </c:ext>
          </c:extLst>
        </c:ser>
        <c:ser>
          <c:idx val="5"/>
          <c:order val="4"/>
          <c:tx>
            <c:strRef>
              <c:f>Sheet1!$B$8</c:f>
              <c:strCache>
                <c:ptCount val="1"/>
                <c:pt idx="0">
                  <c:v>95% CI Upper</c:v>
                </c:pt>
              </c:strCache>
            </c:strRef>
          </c:tx>
          <c:spPr>
            <a:ln w="19050" cap="rnd">
              <a:solidFill>
                <a:schemeClr val="accent3">
                  <a:alpha val="74000"/>
                </a:schemeClr>
              </a:solidFill>
              <a:prstDash val="dash"/>
              <a:round/>
            </a:ln>
            <a:effectLst/>
          </c:spPr>
          <c:marker>
            <c:symbol val="none"/>
          </c:marker>
          <c:dLbls>
            <c:dLbl>
              <c:idx val="6"/>
              <c:layout>
                <c:manualLayout>
                  <c:x val="-1.8798852591899732E-2"/>
                  <c:y val="-2.76362141741603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0CD-4A7C-A26B-8C7976DE803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Sheet1!$D$1:$K$2</c:f>
              <c:strCache>
                <c:ptCount val="8"/>
                <c:pt idx="0">
                  <c:v>SPA2012</c:v>
                </c:pt>
                <c:pt idx="1">
                  <c:v>SPA2013</c:v>
                </c:pt>
                <c:pt idx="2">
                  <c:v>SPA2014</c:v>
                </c:pt>
                <c:pt idx="3">
                  <c:v>SPA2015</c:v>
                </c:pt>
                <c:pt idx="4">
                  <c:v>SPA2016</c:v>
                </c:pt>
                <c:pt idx="5">
                  <c:v>SPA2017</c:v>
                </c:pt>
                <c:pt idx="6">
                  <c:v>SPA2018</c:v>
                </c:pt>
                <c:pt idx="7">
                  <c:v>SPA2019</c:v>
                </c:pt>
              </c:strCache>
            </c:strRef>
          </c:cat>
          <c:val>
            <c:numRef>
              <c:f>Sheet1!$D$39:$K$39</c:f>
              <c:numCache>
                <c:formatCode>0.0</c:formatCode>
                <c:ptCount val="8"/>
                <c:pt idx="0">
                  <c:v>68</c:v>
                </c:pt>
                <c:pt idx="1">
                  <c:v>71</c:v>
                </c:pt>
                <c:pt idx="2">
                  <c:v>71</c:v>
                </c:pt>
                <c:pt idx="3">
                  <c:v>74</c:v>
                </c:pt>
                <c:pt idx="4">
                  <c:v>72</c:v>
                </c:pt>
                <c:pt idx="5">
                  <c:v>74</c:v>
                </c:pt>
                <c:pt idx="6">
                  <c:v>77</c:v>
                </c:pt>
                <c:pt idx="7">
                  <c:v>75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4-70CD-4A7C-A26B-8C7976DE803F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819077680"/>
        <c:axId val="-819073328"/>
        <c:extLst>
          <c:ext xmlns:c15="http://schemas.microsoft.com/office/drawing/2012/chart" uri="{02D57815-91ED-43cb-92C2-25804820EDAC}">
            <c15:filteredLineSeries>
              <c15:ser>
                <c:idx val="2"/>
                <c:order val="1"/>
                <c:tx>
                  <c:strRef>
                    <c:extLst>
                      <c:ext uri="{02D57815-91ED-43cb-92C2-25804820EDAC}">
                        <c15:formulaRef>
                          <c15:sqref>Sheet1!$B$5</c15:sqref>
                        </c15:formulaRef>
                      </c:ext>
                    </c:extLst>
                    <c:strCache>
                      <c:ptCount val="1"/>
                      <c:pt idx="0">
                        <c:v>S.D +</c:v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en-US"/>
                    </a:p>
                  </c:txPr>
                  <c:dLblPos val="t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Sheet1!$D$1:$K$2</c15:sqref>
                        </c15:formulaRef>
                      </c:ext>
                    </c:extLst>
                    <c:strCache>
                      <c:ptCount val="8"/>
                      <c:pt idx="0">
                        <c:v>SPA2012</c:v>
                      </c:pt>
                      <c:pt idx="1">
                        <c:v>SPA2013</c:v>
                      </c:pt>
                      <c:pt idx="2">
                        <c:v>SPA2014</c:v>
                      </c:pt>
                      <c:pt idx="3">
                        <c:v>SPA2015</c:v>
                      </c:pt>
                      <c:pt idx="4">
                        <c:v>SPA2016</c:v>
                      </c:pt>
                      <c:pt idx="5">
                        <c:v>SPA2017</c:v>
                      </c:pt>
                      <c:pt idx="6">
                        <c:v>SPA2018</c:v>
                      </c:pt>
                      <c:pt idx="7">
                        <c:v>SPA2019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Sheet1!$D$36:$K$36</c15:sqref>
                        </c15:formulaRef>
                      </c:ext>
                    </c:extLst>
                    <c:numCache>
                      <c:formatCode>0.0</c:formatCode>
                      <c:ptCount val="8"/>
                      <c:pt idx="0">
                        <c:v>113.8</c:v>
                      </c:pt>
                      <c:pt idx="1">
                        <c:v>115.89999999999999</c:v>
                      </c:pt>
                      <c:pt idx="2">
                        <c:v>115.5</c:v>
                      </c:pt>
                      <c:pt idx="3">
                        <c:v>117.39999999999999</c:v>
                      </c:pt>
                      <c:pt idx="4">
                        <c:v>116.1</c:v>
                      </c:pt>
                      <c:pt idx="5">
                        <c:v>117.4</c:v>
                      </c:pt>
                      <c:pt idx="6">
                        <c:v>120.19999999999999</c:v>
                      </c:pt>
                      <c:pt idx="7">
                        <c:v>118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5-70CD-4A7C-A26B-8C7976DE803F}"/>
                  </c:ext>
                </c:extLst>
              </c15:ser>
            </c15:filteredLineSeries>
            <c15:filteredLineSeries>
              <c15:ser>
                <c:idx val="3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Sheet1!$B$6</c15:sqref>
                        </c15:formulaRef>
                      </c:ext>
                    </c:extLst>
                    <c:strCache>
                      <c:ptCount val="1"/>
                      <c:pt idx="0">
                        <c:v>S.D -</c:v>
                      </c:pt>
                    </c:strCache>
                  </c:strRef>
                </c:tx>
                <c:spPr>
                  <a:ln w="28575" cap="rnd">
                    <a:solidFill>
                      <a:schemeClr val="accent4"/>
                    </a:solidFill>
                    <a:round/>
                  </a:ln>
                  <a:effectLst/>
                </c:spPr>
                <c:marker>
                  <c:symbol val="none"/>
                </c:marker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en-US"/>
                    </a:p>
                  </c:txPr>
                  <c:dLblPos val="t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Sheet1!$D$1:$K$2</c15:sqref>
                        </c15:formulaRef>
                      </c:ext>
                    </c:extLst>
                    <c:strCache>
                      <c:ptCount val="8"/>
                      <c:pt idx="0">
                        <c:v>SPA2012</c:v>
                      </c:pt>
                      <c:pt idx="1">
                        <c:v>SPA2013</c:v>
                      </c:pt>
                      <c:pt idx="2">
                        <c:v>SPA2014</c:v>
                      </c:pt>
                      <c:pt idx="3">
                        <c:v>SPA2015</c:v>
                      </c:pt>
                      <c:pt idx="4">
                        <c:v>SPA2016</c:v>
                      </c:pt>
                      <c:pt idx="5">
                        <c:v>SPA2017</c:v>
                      </c:pt>
                      <c:pt idx="6">
                        <c:v>SPA2018</c:v>
                      </c:pt>
                      <c:pt idx="7">
                        <c:v>SPA2019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Sheet1!$D$37:$K$37</c15:sqref>
                        </c15:formulaRef>
                      </c:ext>
                    </c:extLst>
                    <c:numCache>
                      <c:formatCode>0.0</c:formatCode>
                      <c:ptCount val="8"/>
                      <c:pt idx="0">
                        <c:v>19.399999999999991</c:v>
                      </c:pt>
                      <c:pt idx="1">
                        <c:v>24.299999999999997</c:v>
                      </c:pt>
                      <c:pt idx="2">
                        <c:v>23.5</c:v>
                      </c:pt>
                      <c:pt idx="3">
                        <c:v>28.799999999999997</c:v>
                      </c:pt>
                      <c:pt idx="4">
                        <c:v>25.099999999999994</c:v>
                      </c:pt>
                      <c:pt idx="5">
                        <c:v>28.6</c:v>
                      </c:pt>
                      <c:pt idx="6">
                        <c:v>30.999999999999993</c:v>
                      </c:pt>
                      <c:pt idx="7">
                        <c:v>30.599999999999994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70CD-4A7C-A26B-8C7976DE803F}"/>
                  </c:ext>
                </c:extLst>
              </c15:ser>
            </c15:filteredLineSeries>
          </c:ext>
        </c:extLst>
      </c:lineChart>
      <c:catAx>
        <c:axId val="-819077680"/>
        <c:scaling>
          <c:orientation val="minMax"/>
        </c:scaling>
        <c:delete val="0"/>
        <c:axPos val="b"/>
        <c:minorGridlines>
          <c:spPr>
            <a:ln w="9525" cap="flat" cmpd="sng" algn="ctr">
              <a:noFill/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819073328"/>
        <c:crosses val="autoZero"/>
        <c:auto val="1"/>
        <c:lblAlgn val="ctr"/>
        <c:lblOffset val="100"/>
        <c:noMultiLvlLbl val="0"/>
      </c:catAx>
      <c:valAx>
        <c:axId val="-819073328"/>
        <c:scaling>
          <c:orientation val="minMax"/>
          <c:min val="60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crossAx val="-819077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1" vertOverflow="ellipsis" wrap="square" anchor="ctr" anchorCtr="1"/>
          <a:lstStyle/>
          <a:p>
            <a:pPr>
              <a:defRPr sz="6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</c:legendEntry>
      <c:layout>
        <c:manualLayout>
          <c:xMode val="edge"/>
          <c:yMode val="edge"/>
          <c:x val="0.67918215651953773"/>
          <c:y val="0.59608153120575325"/>
          <c:w val="0.27203961805472693"/>
          <c:h val="0.1391528306152742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>
      <a:gsLst>
        <a:gs pos="86000">
          <a:schemeClr val="bg1"/>
        </a:gs>
        <a:gs pos="100000">
          <a:schemeClr val="accent2">
            <a:lumMod val="20000"/>
            <a:lumOff val="80000"/>
          </a:schemeClr>
        </a:gs>
      </a:gsLst>
      <a:lin ang="5400000" scaled="1"/>
    </a:gra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187C2-2954-4767-A380-AEAB9D8B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Extended Abstract Template</vt:lpstr>
    </vt:vector>
  </TitlesOfParts>
  <Manager/>
  <Company>SMB2020</Company>
  <LinksUpToDate>false</LinksUpToDate>
  <CharactersWithSpaces>7010</CharactersWithSpaces>
  <SharedDoc>false</SharedDoc>
  <HyperlinkBase/>
  <HLinks>
    <vt:vector size="6" baseType="variant">
      <vt:variant>
        <vt:i4>3211265</vt:i4>
      </vt:variant>
      <vt:variant>
        <vt:i4>0</vt:i4>
      </vt:variant>
      <vt:variant>
        <vt:i4>0</vt:i4>
      </vt:variant>
      <vt:variant>
        <vt:i4>5</vt:i4>
      </vt:variant>
      <vt:variant>
        <vt:lpwstr>https://www.conference-service.com/IAME2013/welcome.cgi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Abstract Template</dc:title>
  <dc:subject/>
  <dc:creator>Michele Acciaro</dc:creator>
  <cp:keywords/>
  <dc:description/>
  <cp:lastModifiedBy>Piyakrita Kaewpikul</cp:lastModifiedBy>
  <cp:revision>7</cp:revision>
  <cp:lastPrinted>2016-09-21T01:03:00Z</cp:lastPrinted>
  <dcterms:created xsi:type="dcterms:W3CDTF">2024-12-02T02:32:00Z</dcterms:created>
  <dcterms:modified xsi:type="dcterms:W3CDTF">2024-12-09T02:21:00Z</dcterms:modified>
  <cp:category/>
</cp:coreProperties>
</file>